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783A2" w14:textId="77777777" w:rsidR="004820F9" w:rsidRPr="004820F9" w:rsidRDefault="004820F9" w:rsidP="004820F9">
      <w:pPr>
        <w:spacing w:after="0" w:line="240" w:lineRule="auto"/>
        <w:jc w:val="center"/>
        <w:outlineLvl w:val="3"/>
        <w:rPr>
          <w:rFonts w:ascii="Times New Roman" w:eastAsia="Times New Roman" w:hAnsi="Times New Roman" w:cs="Times New Roman"/>
          <w:b/>
          <w:bCs/>
          <w:sz w:val="24"/>
          <w:szCs w:val="24"/>
          <w:lang w:eastAsia="lv-LV"/>
        </w:rPr>
      </w:pPr>
      <w:r w:rsidRPr="004820F9">
        <w:rPr>
          <w:rFonts w:ascii="Times New Roman" w:eastAsia="Times New Roman" w:hAnsi="Times New Roman" w:cs="Times New Roman"/>
          <w:b/>
          <w:bCs/>
          <w:sz w:val="24"/>
          <w:szCs w:val="24"/>
          <w:lang w:eastAsia="lv-LV"/>
        </w:rPr>
        <w:t>PASKAIDROJUMA RAKSTS</w:t>
      </w:r>
    </w:p>
    <w:p w14:paraId="5FE5F868" w14:textId="77777777" w:rsidR="00704125" w:rsidRPr="004820F9" w:rsidRDefault="00704125" w:rsidP="00704125">
      <w:pPr>
        <w:spacing w:after="0" w:line="254" w:lineRule="auto"/>
        <w:jc w:val="center"/>
        <w:rPr>
          <w:rFonts w:ascii="Times New Roman" w:eastAsia="Franklin Gothic Book" w:hAnsi="Times New Roman" w:cs="Times New Roman"/>
          <w:b/>
          <w:bCs/>
          <w:sz w:val="24"/>
          <w:szCs w:val="24"/>
          <w:lang w:eastAsia="lv-LV"/>
        </w:rPr>
      </w:pPr>
      <w:r w:rsidRPr="004820F9">
        <w:rPr>
          <w:rFonts w:ascii="Times New Roman" w:eastAsia="Franklin Gothic Book" w:hAnsi="Times New Roman" w:cs="Times New Roman"/>
          <w:b/>
          <w:bCs/>
          <w:sz w:val="24"/>
          <w:szCs w:val="24"/>
          <w:lang w:eastAsia="lv-LV"/>
        </w:rPr>
        <w:t xml:space="preserve">Madonas novada pašvaldības </w:t>
      </w:r>
    </w:p>
    <w:p w14:paraId="14779E8D" w14:textId="7E2203CD" w:rsidR="00704125" w:rsidRPr="004820F9" w:rsidRDefault="00704125" w:rsidP="00704125">
      <w:pPr>
        <w:spacing w:after="0" w:line="254" w:lineRule="auto"/>
        <w:jc w:val="center"/>
        <w:rPr>
          <w:rFonts w:ascii="Times New Roman" w:eastAsia="Franklin Gothic Book" w:hAnsi="Times New Roman" w:cs="Times New Roman"/>
          <w:b/>
          <w:bCs/>
          <w:sz w:val="24"/>
          <w:szCs w:val="24"/>
          <w:lang w:eastAsia="lv-LV"/>
        </w:rPr>
      </w:pPr>
      <w:r w:rsidRPr="004820F9">
        <w:rPr>
          <w:rFonts w:ascii="Times New Roman" w:eastAsia="Franklin Gothic Book" w:hAnsi="Times New Roman" w:cs="Times New Roman"/>
          <w:b/>
          <w:bCs/>
          <w:sz w:val="24"/>
          <w:szCs w:val="24"/>
          <w:lang w:eastAsia="lv-LV"/>
        </w:rPr>
        <w:t>202</w:t>
      </w:r>
      <w:r w:rsidR="004B0DE1" w:rsidRPr="004820F9">
        <w:rPr>
          <w:rFonts w:ascii="Times New Roman" w:eastAsia="Franklin Gothic Book" w:hAnsi="Times New Roman" w:cs="Times New Roman"/>
          <w:b/>
          <w:bCs/>
          <w:sz w:val="24"/>
          <w:szCs w:val="24"/>
          <w:lang w:eastAsia="lv-LV"/>
        </w:rPr>
        <w:t>4</w:t>
      </w:r>
      <w:r w:rsidRPr="004820F9">
        <w:rPr>
          <w:rFonts w:ascii="Times New Roman" w:eastAsia="Franklin Gothic Book" w:hAnsi="Times New Roman" w:cs="Times New Roman"/>
          <w:b/>
          <w:bCs/>
          <w:sz w:val="24"/>
          <w:szCs w:val="24"/>
          <w:lang w:eastAsia="lv-LV"/>
        </w:rPr>
        <w:t>. gada</w:t>
      </w:r>
      <w:r w:rsidR="00450149" w:rsidRPr="004820F9">
        <w:rPr>
          <w:rFonts w:ascii="Times New Roman" w:eastAsia="Franklin Gothic Book" w:hAnsi="Times New Roman" w:cs="Times New Roman"/>
          <w:b/>
          <w:bCs/>
          <w:sz w:val="24"/>
          <w:szCs w:val="24"/>
          <w:lang w:eastAsia="lv-LV"/>
        </w:rPr>
        <w:t xml:space="preserve"> </w:t>
      </w:r>
      <w:r w:rsidR="004820F9" w:rsidRPr="004820F9">
        <w:rPr>
          <w:rFonts w:ascii="Times New Roman" w:eastAsia="Franklin Gothic Book" w:hAnsi="Times New Roman" w:cs="Times New Roman"/>
          <w:b/>
          <w:bCs/>
          <w:sz w:val="24"/>
          <w:szCs w:val="24"/>
          <w:lang w:eastAsia="lv-LV"/>
        </w:rPr>
        <w:t>29. augusta</w:t>
      </w:r>
      <w:r w:rsidRPr="004820F9">
        <w:rPr>
          <w:rFonts w:ascii="Times New Roman" w:eastAsia="Franklin Gothic Book" w:hAnsi="Times New Roman" w:cs="Times New Roman"/>
          <w:b/>
          <w:bCs/>
          <w:sz w:val="24"/>
          <w:szCs w:val="24"/>
          <w:lang w:eastAsia="lv-LV"/>
        </w:rPr>
        <w:t xml:space="preserve"> saistošajiem noteikumiem Nr. </w:t>
      </w:r>
      <w:r w:rsidR="004820F9" w:rsidRPr="004820F9">
        <w:rPr>
          <w:rFonts w:ascii="Times New Roman" w:eastAsia="Franklin Gothic Book" w:hAnsi="Times New Roman" w:cs="Times New Roman"/>
          <w:b/>
          <w:bCs/>
          <w:sz w:val="24"/>
          <w:szCs w:val="24"/>
          <w:lang w:eastAsia="lv-LV"/>
        </w:rPr>
        <w:t>16</w:t>
      </w:r>
    </w:p>
    <w:p w14:paraId="18E9B4EB" w14:textId="14A8BE3A" w:rsidR="00AB67F4" w:rsidRPr="004820F9" w:rsidRDefault="00704125" w:rsidP="00AB67F4">
      <w:pPr>
        <w:shd w:val="clear" w:color="auto" w:fill="FFFFFF"/>
        <w:spacing w:after="0"/>
        <w:jc w:val="center"/>
        <w:outlineLvl w:val="2"/>
        <w:rPr>
          <w:rFonts w:ascii="Times New Roman" w:hAnsi="Times New Roman"/>
          <w:b/>
          <w:bCs/>
          <w:sz w:val="24"/>
          <w:szCs w:val="24"/>
          <w:lang w:eastAsia="lv-LV"/>
        </w:rPr>
      </w:pPr>
      <w:bookmarkStart w:id="0" w:name="_Hlk148985617"/>
      <w:r w:rsidRPr="004820F9">
        <w:rPr>
          <w:rFonts w:ascii="Times New Roman" w:eastAsia="Franklin Gothic Book" w:hAnsi="Times New Roman" w:cs="Times New Roman"/>
          <w:b/>
          <w:bCs/>
          <w:sz w:val="24"/>
          <w:szCs w:val="24"/>
          <w:lang w:eastAsia="lv-LV"/>
        </w:rPr>
        <w:t>“</w:t>
      </w:r>
      <w:r w:rsidR="00AB67F4" w:rsidRPr="004820F9">
        <w:rPr>
          <w:rFonts w:ascii="Times New Roman" w:hAnsi="Times New Roman"/>
          <w:b/>
          <w:bCs/>
          <w:sz w:val="24"/>
          <w:szCs w:val="24"/>
          <w:lang w:eastAsia="lv-LV"/>
        </w:rPr>
        <w:t>Grozījumi Madonas novada pašvaldības 202</w:t>
      </w:r>
      <w:r w:rsidR="004B0DE1" w:rsidRPr="004820F9">
        <w:rPr>
          <w:rFonts w:ascii="Times New Roman" w:hAnsi="Times New Roman"/>
          <w:b/>
          <w:bCs/>
          <w:sz w:val="24"/>
          <w:szCs w:val="24"/>
          <w:lang w:eastAsia="lv-LV"/>
        </w:rPr>
        <w:t>3</w:t>
      </w:r>
      <w:r w:rsidR="00AB67F4" w:rsidRPr="004820F9">
        <w:rPr>
          <w:rFonts w:ascii="Times New Roman" w:hAnsi="Times New Roman"/>
          <w:b/>
          <w:bCs/>
          <w:sz w:val="24"/>
          <w:szCs w:val="24"/>
          <w:lang w:eastAsia="lv-LV"/>
        </w:rPr>
        <w:t xml:space="preserve">. gada </w:t>
      </w:r>
      <w:r w:rsidR="004B0DE1" w:rsidRPr="004820F9">
        <w:rPr>
          <w:rFonts w:ascii="Times New Roman" w:hAnsi="Times New Roman"/>
          <w:b/>
          <w:bCs/>
          <w:sz w:val="24"/>
          <w:szCs w:val="24"/>
          <w:lang w:eastAsia="lv-LV"/>
        </w:rPr>
        <w:t>30</w:t>
      </w:r>
      <w:r w:rsidR="00AB67F4" w:rsidRPr="004820F9">
        <w:rPr>
          <w:rFonts w:ascii="Times New Roman" w:hAnsi="Times New Roman"/>
          <w:b/>
          <w:bCs/>
          <w:sz w:val="24"/>
          <w:szCs w:val="24"/>
          <w:lang w:eastAsia="lv-LV"/>
        </w:rPr>
        <w:t>. novembra saistošajos noteikumos Nr.</w:t>
      </w:r>
      <w:r w:rsidR="004820F9">
        <w:rPr>
          <w:rFonts w:ascii="Times New Roman" w:hAnsi="Times New Roman"/>
          <w:b/>
          <w:bCs/>
          <w:sz w:val="24"/>
          <w:szCs w:val="24"/>
          <w:lang w:eastAsia="lv-LV"/>
        </w:rPr>
        <w:t xml:space="preserve"> </w:t>
      </w:r>
      <w:r w:rsidR="004B0DE1" w:rsidRPr="004820F9">
        <w:rPr>
          <w:rFonts w:ascii="Times New Roman" w:hAnsi="Times New Roman"/>
          <w:b/>
          <w:bCs/>
          <w:sz w:val="24"/>
          <w:szCs w:val="24"/>
          <w:lang w:eastAsia="lv-LV"/>
        </w:rPr>
        <w:t>18</w:t>
      </w:r>
      <w:r w:rsidR="00AB67F4" w:rsidRPr="004820F9">
        <w:rPr>
          <w:rFonts w:ascii="Times New Roman" w:hAnsi="Times New Roman"/>
          <w:b/>
          <w:bCs/>
          <w:sz w:val="24"/>
          <w:szCs w:val="24"/>
          <w:lang w:eastAsia="lv-LV"/>
        </w:rPr>
        <w:t xml:space="preserve"> “</w:t>
      </w:r>
      <w:r w:rsidR="004B0DE1" w:rsidRPr="004820F9">
        <w:rPr>
          <w:rFonts w:ascii="Times New Roman" w:hAnsi="Times New Roman"/>
          <w:b/>
          <w:bCs/>
          <w:sz w:val="24"/>
          <w:szCs w:val="24"/>
          <w:lang w:eastAsia="lv-LV"/>
        </w:rPr>
        <w:t xml:space="preserve">Brīvprātīgās iniciatīvas pabalsti </w:t>
      </w:r>
      <w:r w:rsidR="00AB67F4" w:rsidRPr="004820F9">
        <w:rPr>
          <w:rFonts w:ascii="Times New Roman" w:hAnsi="Times New Roman"/>
          <w:b/>
          <w:bCs/>
          <w:sz w:val="24"/>
          <w:szCs w:val="24"/>
          <w:lang w:eastAsia="lv-LV"/>
        </w:rPr>
        <w:t>Madonas novadā”</w:t>
      </w:r>
      <w:r w:rsidR="004B0DE1" w:rsidRPr="004820F9">
        <w:rPr>
          <w:rFonts w:ascii="Times New Roman" w:hAnsi="Times New Roman"/>
          <w:b/>
          <w:bCs/>
          <w:sz w:val="24"/>
          <w:szCs w:val="24"/>
          <w:lang w:eastAsia="lv-LV"/>
        </w:rPr>
        <w:t>”</w:t>
      </w:r>
    </w:p>
    <w:bookmarkEnd w:id="0"/>
    <w:tbl>
      <w:tblPr>
        <w:tblW w:w="9375" w:type="dxa"/>
        <w:tblCellSpacing w:w="0" w:type="dxa"/>
        <w:shd w:val="clear" w:color="auto" w:fill="FFFFFF"/>
        <w:tblLayout w:type="fixed"/>
        <w:tblCellMar>
          <w:left w:w="0" w:type="dxa"/>
          <w:right w:w="0" w:type="dxa"/>
        </w:tblCellMar>
        <w:tblLook w:val="04A0" w:firstRow="1" w:lastRow="0" w:firstColumn="1" w:lastColumn="0" w:noHBand="0" w:noVBand="1"/>
      </w:tblPr>
      <w:tblGrid>
        <w:gridCol w:w="9355"/>
        <w:gridCol w:w="20"/>
      </w:tblGrid>
      <w:tr w:rsidR="00704125" w:rsidRPr="00C87418" w14:paraId="39DA058B" w14:textId="77777777" w:rsidTr="00CD58FE">
        <w:trPr>
          <w:tblCellSpacing w:w="0" w:type="dxa"/>
        </w:trPr>
        <w:tc>
          <w:tcPr>
            <w:tcW w:w="9355" w:type="dxa"/>
            <w:shd w:val="clear" w:color="auto" w:fill="FFFFFF"/>
            <w:hideMark/>
          </w:tcPr>
          <w:p w14:paraId="4BBBF7C0" w14:textId="77777777" w:rsidR="00704125" w:rsidRPr="00C87418" w:rsidRDefault="00704125" w:rsidP="00B925F9">
            <w:pPr>
              <w:spacing w:after="0" w:line="240" w:lineRule="auto"/>
              <w:jc w:val="center"/>
              <w:rPr>
                <w:rFonts w:ascii="Times New Roman" w:eastAsia="Times New Roman" w:hAnsi="Times New Roman" w:cs="Times New Roman"/>
                <w:b/>
                <w:bCs/>
                <w:color w:val="414142"/>
                <w:sz w:val="24"/>
                <w:szCs w:val="24"/>
                <w:lang w:eastAsia="lv-LV"/>
              </w:rPr>
            </w:pPr>
          </w:p>
          <w:tbl>
            <w:tblPr>
              <w:tblW w:w="16008" w:type="dxa"/>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2546"/>
              <w:gridCol w:w="6803"/>
              <w:gridCol w:w="6659"/>
            </w:tblGrid>
            <w:tr w:rsidR="00CD58FE" w:rsidRPr="00C87418" w14:paraId="1219260A" w14:textId="120D5E96" w:rsidTr="004E2AEE">
              <w:tc>
                <w:tcPr>
                  <w:tcW w:w="795" w:type="pct"/>
                  <w:tcBorders>
                    <w:top w:val="outset" w:sz="6" w:space="0" w:color="414142"/>
                    <w:left w:val="outset" w:sz="6" w:space="0" w:color="414142"/>
                    <w:bottom w:val="outset" w:sz="6" w:space="0" w:color="414142"/>
                    <w:right w:val="outset" w:sz="6" w:space="0" w:color="414142"/>
                  </w:tcBorders>
                  <w:vAlign w:val="center"/>
                  <w:hideMark/>
                </w:tcPr>
                <w:p w14:paraId="051C6F6C" w14:textId="77777777" w:rsidR="00CD58FE" w:rsidRPr="00C87418" w:rsidRDefault="00CD58FE"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Paskaidrojuma raksta sadaļas</w:t>
                  </w:r>
                </w:p>
              </w:tc>
              <w:tc>
                <w:tcPr>
                  <w:tcW w:w="2125" w:type="pct"/>
                  <w:tcBorders>
                    <w:top w:val="outset" w:sz="6" w:space="0" w:color="414142"/>
                    <w:left w:val="outset" w:sz="6" w:space="0" w:color="414142"/>
                    <w:bottom w:val="outset" w:sz="6" w:space="0" w:color="414142"/>
                    <w:right w:val="outset" w:sz="6" w:space="0" w:color="414142"/>
                  </w:tcBorders>
                  <w:vAlign w:val="center"/>
                  <w:hideMark/>
                </w:tcPr>
                <w:p w14:paraId="2EEB4093" w14:textId="77777777" w:rsidR="00CD58FE" w:rsidRPr="00C87418" w:rsidRDefault="00CD58FE"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r w:rsidRPr="00C87418">
                    <w:rPr>
                      <w:rFonts w:ascii="Times New Roman" w:eastAsia="Times New Roman" w:hAnsi="Times New Roman" w:cs="Times New Roman"/>
                      <w:b/>
                      <w:bCs/>
                      <w:color w:val="414142"/>
                      <w:sz w:val="24"/>
                      <w:szCs w:val="24"/>
                      <w:lang w:eastAsia="lv-LV"/>
                    </w:rPr>
                    <w:t>Norādāmā informācija</w:t>
                  </w:r>
                </w:p>
              </w:tc>
              <w:tc>
                <w:tcPr>
                  <w:tcW w:w="2080" w:type="pct"/>
                  <w:tcBorders>
                    <w:top w:val="outset" w:sz="6" w:space="0" w:color="414142"/>
                    <w:left w:val="outset" w:sz="6" w:space="0" w:color="414142"/>
                    <w:bottom w:val="outset" w:sz="6" w:space="0" w:color="414142"/>
                    <w:right w:val="outset" w:sz="6" w:space="0" w:color="414142"/>
                  </w:tcBorders>
                </w:tcPr>
                <w:p w14:paraId="25F25E3C" w14:textId="77777777" w:rsidR="00CD58FE" w:rsidRPr="00C87418" w:rsidRDefault="00CD58FE" w:rsidP="00B925F9">
                  <w:pPr>
                    <w:spacing w:before="100" w:beforeAutospacing="1" w:after="0" w:line="293" w:lineRule="atLeast"/>
                    <w:jc w:val="center"/>
                    <w:rPr>
                      <w:rFonts w:ascii="Times New Roman" w:eastAsia="Times New Roman" w:hAnsi="Times New Roman" w:cs="Times New Roman"/>
                      <w:b/>
                      <w:bCs/>
                      <w:color w:val="414142"/>
                      <w:sz w:val="24"/>
                      <w:szCs w:val="24"/>
                      <w:lang w:eastAsia="lv-LV"/>
                    </w:rPr>
                  </w:pPr>
                </w:p>
              </w:tc>
            </w:tr>
            <w:tr w:rsidR="00CD58FE" w:rsidRPr="00C87418" w14:paraId="198B10A2" w14:textId="5E15F10C" w:rsidTr="004E2AEE">
              <w:tc>
                <w:tcPr>
                  <w:tcW w:w="795" w:type="pct"/>
                  <w:tcBorders>
                    <w:top w:val="outset" w:sz="6" w:space="0" w:color="414142"/>
                    <w:left w:val="outset" w:sz="6" w:space="0" w:color="414142"/>
                    <w:bottom w:val="outset" w:sz="6" w:space="0" w:color="414142"/>
                    <w:right w:val="outset" w:sz="6" w:space="0" w:color="414142"/>
                  </w:tcBorders>
                  <w:hideMark/>
                </w:tcPr>
                <w:p w14:paraId="69D510EB" w14:textId="4AE971BE" w:rsidR="00CD58FE" w:rsidRPr="00C87418" w:rsidRDefault="00CD58FE" w:rsidP="000A0B6C">
                  <w:pPr>
                    <w:spacing w:before="195" w:after="0" w:line="240" w:lineRule="auto"/>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mērķis un </w:t>
                  </w:r>
                  <w:r>
                    <w:rPr>
                      <w:rFonts w:ascii="Times New Roman" w:eastAsia="Times New Roman" w:hAnsi="Times New Roman" w:cs="Times New Roman"/>
                      <w:sz w:val="24"/>
                      <w:szCs w:val="24"/>
                      <w:lang w:eastAsia="lv-LV"/>
                    </w:rPr>
                    <w:t xml:space="preserve">grozījumu </w:t>
                  </w:r>
                  <w:r w:rsidRPr="00C87418">
                    <w:rPr>
                      <w:rFonts w:ascii="Times New Roman" w:eastAsia="Times New Roman" w:hAnsi="Times New Roman" w:cs="Times New Roman"/>
                      <w:sz w:val="24"/>
                      <w:szCs w:val="24"/>
                      <w:lang w:eastAsia="lv-LV"/>
                    </w:rPr>
                    <w:t>izdošanas nepieciešamības pamatojums</w:t>
                  </w:r>
                </w:p>
              </w:tc>
              <w:tc>
                <w:tcPr>
                  <w:tcW w:w="2125" w:type="pct"/>
                  <w:tcBorders>
                    <w:top w:val="outset" w:sz="6" w:space="0" w:color="414142"/>
                    <w:left w:val="outset" w:sz="6" w:space="0" w:color="414142"/>
                    <w:bottom w:val="outset" w:sz="6" w:space="0" w:color="414142"/>
                    <w:right w:val="outset" w:sz="6" w:space="0" w:color="414142"/>
                  </w:tcBorders>
                </w:tcPr>
                <w:p w14:paraId="47BBE859" w14:textId="77777777" w:rsidR="00A66578" w:rsidRDefault="00BC2870" w:rsidP="00857470">
                  <w:pPr>
                    <w:spacing w:after="0" w:line="240" w:lineRule="auto"/>
                    <w:ind w:left="125" w:right="301" w:firstLine="567"/>
                    <w:jc w:val="both"/>
                    <w:rPr>
                      <w:rFonts w:ascii="Times New Roman" w:eastAsia="Calibri" w:hAnsi="Times New Roman" w:cs="Times New Roman"/>
                      <w:sz w:val="24"/>
                      <w:szCs w:val="24"/>
                    </w:rPr>
                  </w:pPr>
                  <w:r w:rsidRPr="00BC2870">
                    <w:rPr>
                      <w:rFonts w:ascii="Times New Roman" w:eastAsia="Calibri" w:hAnsi="Times New Roman" w:cs="Times New Roman"/>
                      <w:sz w:val="24"/>
                      <w:szCs w:val="24"/>
                    </w:rPr>
                    <w:t xml:space="preserve"> </w:t>
                  </w:r>
                  <w:r w:rsidR="00CD58FE" w:rsidRPr="00BC2870">
                    <w:rPr>
                      <w:rFonts w:ascii="Times New Roman" w:eastAsia="Calibri" w:hAnsi="Times New Roman" w:cs="Times New Roman"/>
                      <w:sz w:val="24"/>
                      <w:szCs w:val="24"/>
                    </w:rPr>
                    <w:t xml:space="preserve">Saistošie noteikumi </w:t>
                  </w:r>
                  <w:r w:rsidR="00F35428">
                    <w:rPr>
                      <w:rFonts w:ascii="Times New Roman" w:eastAsia="Calibri" w:hAnsi="Times New Roman" w:cs="Times New Roman"/>
                      <w:sz w:val="24"/>
                      <w:szCs w:val="24"/>
                    </w:rPr>
                    <w:t>“</w:t>
                  </w:r>
                  <w:r w:rsidR="004B0DE1" w:rsidRPr="00BC2870">
                    <w:rPr>
                      <w:rFonts w:ascii="Times New Roman" w:eastAsia="Calibri" w:hAnsi="Times New Roman" w:cs="Times New Roman"/>
                      <w:sz w:val="24"/>
                      <w:szCs w:val="24"/>
                    </w:rPr>
                    <w:t>Grozījumi Madonas novada pašvaldības 2023. gada 30. novembra saistošajos noteikumos Nr.</w:t>
                  </w:r>
                  <w:r w:rsidR="001A24D7">
                    <w:rPr>
                      <w:rFonts w:ascii="Times New Roman" w:eastAsia="Calibri" w:hAnsi="Times New Roman" w:cs="Times New Roman"/>
                      <w:sz w:val="24"/>
                      <w:szCs w:val="24"/>
                    </w:rPr>
                    <w:t> </w:t>
                  </w:r>
                  <w:r w:rsidR="004B0DE1" w:rsidRPr="00BC2870">
                    <w:rPr>
                      <w:rFonts w:ascii="Times New Roman" w:eastAsia="Calibri" w:hAnsi="Times New Roman" w:cs="Times New Roman"/>
                      <w:sz w:val="24"/>
                      <w:szCs w:val="24"/>
                    </w:rPr>
                    <w:t>18 “Brīvprātīgās iniciatīvas pabalsti Madonas novadā””</w:t>
                  </w:r>
                  <w:r w:rsidR="00086046" w:rsidRPr="00BC2870">
                    <w:rPr>
                      <w:rFonts w:ascii="Times New Roman" w:eastAsia="Calibri" w:hAnsi="Times New Roman" w:cs="Times New Roman"/>
                      <w:sz w:val="24"/>
                      <w:szCs w:val="24"/>
                    </w:rPr>
                    <w:t xml:space="preserve"> </w:t>
                  </w:r>
                  <w:r w:rsidR="00CD58FE" w:rsidRPr="00BC2870">
                    <w:rPr>
                      <w:rFonts w:ascii="Times New Roman" w:eastAsia="Calibri" w:hAnsi="Times New Roman" w:cs="Times New Roman"/>
                      <w:sz w:val="24"/>
                      <w:szCs w:val="24"/>
                    </w:rPr>
                    <w:t xml:space="preserve">(turpmāk – Saistošie noteikumi) izstrādāti ar mērķi </w:t>
                  </w:r>
                  <w:r w:rsidR="00086046" w:rsidRPr="00BC2870">
                    <w:rPr>
                      <w:rFonts w:ascii="Times New Roman" w:eastAsia="Calibri" w:hAnsi="Times New Roman" w:cs="Times New Roman"/>
                      <w:sz w:val="24"/>
                      <w:szCs w:val="24"/>
                    </w:rPr>
                    <w:t xml:space="preserve">grozīt </w:t>
                  </w:r>
                  <w:r w:rsidR="00CD58FE" w:rsidRPr="00BC2870">
                    <w:rPr>
                      <w:rFonts w:ascii="Times New Roman" w:eastAsia="Calibri" w:hAnsi="Times New Roman" w:cs="Times New Roman"/>
                      <w:sz w:val="24"/>
                      <w:szCs w:val="24"/>
                    </w:rPr>
                    <w:t xml:space="preserve">spēkā </w:t>
                  </w:r>
                  <w:r w:rsidR="00086046" w:rsidRPr="00BC2870">
                    <w:rPr>
                      <w:rFonts w:ascii="Times New Roman" w:eastAsia="Calibri" w:hAnsi="Times New Roman" w:cs="Times New Roman"/>
                      <w:sz w:val="24"/>
                      <w:szCs w:val="24"/>
                    </w:rPr>
                    <w:t xml:space="preserve">esošos </w:t>
                  </w:r>
                  <w:r w:rsidR="00CD58FE" w:rsidRPr="00BC2870">
                    <w:rPr>
                      <w:rFonts w:ascii="Times New Roman" w:eastAsia="Calibri" w:hAnsi="Times New Roman" w:cs="Times New Roman"/>
                      <w:sz w:val="24"/>
                      <w:szCs w:val="24"/>
                    </w:rPr>
                    <w:t>Madonas novada pašvaldības 202</w:t>
                  </w:r>
                  <w:r w:rsidR="004B0DE1" w:rsidRPr="00BC2870">
                    <w:rPr>
                      <w:rFonts w:ascii="Times New Roman" w:eastAsia="Calibri" w:hAnsi="Times New Roman" w:cs="Times New Roman"/>
                      <w:sz w:val="24"/>
                      <w:szCs w:val="24"/>
                    </w:rPr>
                    <w:t>3</w:t>
                  </w:r>
                  <w:r w:rsidR="00CD58FE" w:rsidRPr="00BC2870">
                    <w:rPr>
                      <w:rFonts w:ascii="Times New Roman" w:eastAsia="Calibri" w:hAnsi="Times New Roman" w:cs="Times New Roman"/>
                      <w:sz w:val="24"/>
                      <w:szCs w:val="24"/>
                    </w:rPr>
                    <w:t xml:space="preserve">. gada </w:t>
                  </w:r>
                  <w:r w:rsidR="004B0DE1" w:rsidRPr="00BC2870">
                    <w:rPr>
                      <w:rFonts w:ascii="Times New Roman" w:eastAsia="Calibri" w:hAnsi="Times New Roman" w:cs="Times New Roman"/>
                      <w:sz w:val="24"/>
                      <w:szCs w:val="24"/>
                    </w:rPr>
                    <w:t>30</w:t>
                  </w:r>
                  <w:r w:rsidR="00CD58FE" w:rsidRPr="00BC2870">
                    <w:rPr>
                      <w:rFonts w:ascii="Times New Roman" w:eastAsia="Calibri" w:hAnsi="Times New Roman" w:cs="Times New Roman"/>
                      <w:sz w:val="24"/>
                      <w:szCs w:val="24"/>
                    </w:rPr>
                    <w:t>. novembra saistoš</w:t>
                  </w:r>
                  <w:r w:rsidR="00086046" w:rsidRPr="00BC2870">
                    <w:rPr>
                      <w:rFonts w:ascii="Times New Roman" w:eastAsia="Calibri" w:hAnsi="Times New Roman" w:cs="Times New Roman"/>
                      <w:sz w:val="24"/>
                      <w:szCs w:val="24"/>
                    </w:rPr>
                    <w:t xml:space="preserve">os </w:t>
                  </w:r>
                  <w:r w:rsidR="00CD58FE" w:rsidRPr="00BC2870">
                    <w:rPr>
                      <w:rFonts w:ascii="Times New Roman" w:eastAsia="Calibri" w:hAnsi="Times New Roman" w:cs="Times New Roman"/>
                      <w:sz w:val="24"/>
                      <w:szCs w:val="24"/>
                    </w:rPr>
                    <w:t>noteikum</w:t>
                  </w:r>
                  <w:r w:rsidR="00086046" w:rsidRPr="00BC2870">
                    <w:rPr>
                      <w:rFonts w:ascii="Times New Roman" w:eastAsia="Calibri" w:hAnsi="Times New Roman" w:cs="Times New Roman"/>
                      <w:sz w:val="24"/>
                      <w:szCs w:val="24"/>
                    </w:rPr>
                    <w:t>us</w:t>
                  </w:r>
                  <w:r w:rsidR="00CD58FE" w:rsidRPr="00BC2870">
                    <w:rPr>
                      <w:rFonts w:ascii="Times New Roman" w:eastAsia="Calibri" w:hAnsi="Times New Roman" w:cs="Times New Roman"/>
                      <w:sz w:val="24"/>
                      <w:szCs w:val="24"/>
                    </w:rPr>
                    <w:t xml:space="preserve"> Nr.</w:t>
                  </w:r>
                  <w:r w:rsidR="00F35428">
                    <w:rPr>
                      <w:rFonts w:ascii="Times New Roman" w:eastAsia="Calibri" w:hAnsi="Times New Roman" w:cs="Times New Roman"/>
                      <w:sz w:val="24"/>
                      <w:szCs w:val="24"/>
                    </w:rPr>
                    <w:t> </w:t>
                  </w:r>
                  <w:r w:rsidR="004B0DE1" w:rsidRPr="00BC2870">
                    <w:rPr>
                      <w:rFonts w:ascii="Times New Roman" w:eastAsia="Calibri" w:hAnsi="Times New Roman" w:cs="Times New Roman"/>
                      <w:sz w:val="24"/>
                      <w:szCs w:val="24"/>
                    </w:rPr>
                    <w:t>18</w:t>
                  </w:r>
                  <w:r w:rsidR="00CD58FE" w:rsidRPr="00BC2870">
                    <w:rPr>
                      <w:rFonts w:ascii="Times New Roman" w:eastAsia="Calibri" w:hAnsi="Times New Roman" w:cs="Times New Roman"/>
                      <w:sz w:val="24"/>
                      <w:szCs w:val="24"/>
                    </w:rPr>
                    <w:t xml:space="preserve"> “</w:t>
                  </w:r>
                  <w:r w:rsidR="004B0DE1" w:rsidRPr="00BC2870">
                    <w:rPr>
                      <w:rFonts w:ascii="Times New Roman" w:eastAsia="Calibri" w:hAnsi="Times New Roman" w:cs="Times New Roman"/>
                      <w:sz w:val="24"/>
                      <w:szCs w:val="24"/>
                    </w:rPr>
                    <w:t>Brīvprātīgās iniciatīvas pabalsti Madonas novadā</w:t>
                  </w:r>
                  <w:r w:rsidR="00CD58FE" w:rsidRPr="00BC2870">
                    <w:rPr>
                      <w:rFonts w:ascii="Times New Roman" w:eastAsia="Calibri" w:hAnsi="Times New Roman" w:cs="Times New Roman"/>
                      <w:sz w:val="24"/>
                      <w:szCs w:val="24"/>
                    </w:rPr>
                    <w:t>”</w:t>
                  </w:r>
                  <w:r w:rsidR="00086046" w:rsidRPr="00BC2870">
                    <w:rPr>
                      <w:rFonts w:ascii="Times New Roman" w:eastAsia="Calibri" w:hAnsi="Times New Roman" w:cs="Times New Roman"/>
                      <w:sz w:val="24"/>
                      <w:szCs w:val="24"/>
                    </w:rPr>
                    <w:t xml:space="preserve"> (turpmāk – saistošie noteikumi Nr.</w:t>
                  </w:r>
                  <w:r w:rsidR="00F35428">
                    <w:rPr>
                      <w:rFonts w:ascii="Times New Roman" w:eastAsia="Calibri" w:hAnsi="Times New Roman" w:cs="Times New Roman"/>
                      <w:sz w:val="24"/>
                      <w:szCs w:val="24"/>
                    </w:rPr>
                    <w:t> </w:t>
                  </w:r>
                  <w:r w:rsidR="00086046" w:rsidRPr="00BC2870">
                    <w:rPr>
                      <w:rFonts w:ascii="Times New Roman" w:eastAsia="Calibri" w:hAnsi="Times New Roman" w:cs="Times New Roman"/>
                      <w:sz w:val="24"/>
                      <w:szCs w:val="24"/>
                    </w:rPr>
                    <w:t>1</w:t>
                  </w:r>
                  <w:r w:rsidR="004B0DE1" w:rsidRPr="00BC2870">
                    <w:rPr>
                      <w:rFonts w:ascii="Times New Roman" w:eastAsia="Calibri" w:hAnsi="Times New Roman" w:cs="Times New Roman"/>
                      <w:sz w:val="24"/>
                      <w:szCs w:val="24"/>
                    </w:rPr>
                    <w:t>8</w:t>
                  </w:r>
                  <w:r w:rsidR="00086046" w:rsidRPr="00BC2870">
                    <w:rPr>
                      <w:rFonts w:ascii="Times New Roman" w:eastAsia="Calibri" w:hAnsi="Times New Roman" w:cs="Times New Roman"/>
                      <w:sz w:val="24"/>
                      <w:szCs w:val="24"/>
                    </w:rPr>
                    <w:t>), kas nosaka</w:t>
                  </w:r>
                  <w:r w:rsidR="00CD58FE" w:rsidRPr="00BC2870">
                    <w:rPr>
                      <w:rFonts w:ascii="Times New Roman" w:eastAsia="Calibri" w:hAnsi="Times New Roman" w:cs="Times New Roman"/>
                      <w:sz w:val="24"/>
                      <w:szCs w:val="24"/>
                    </w:rPr>
                    <w:t xml:space="preserve"> </w:t>
                  </w:r>
                  <w:r w:rsidR="00CD58FE" w:rsidRPr="009C4C41">
                    <w:rPr>
                      <w:rFonts w:ascii="Times New Roman" w:eastAsia="Calibri" w:hAnsi="Times New Roman" w:cs="Times New Roman"/>
                      <w:sz w:val="24"/>
                      <w:szCs w:val="24"/>
                    </w:rPr>
                    <w:t xml:space="preserve">Madonas novada pašvaldības </w:t>
                  </w:r>
                  <w:r w:rsidR="004B0DE1">
                    <w:rPr>
                      <w:rFonts w:ascii="Times New Roman" w:eastAsia="Calibri" w:hAnsi="Times New Roman" w:cs="Times New Roman"/>
                      <w:sz w:val="24"/>
                      <w:szCs w:val="24"/>
                    </w:rPr>
                    <w:t xml:space="preserve">brīvprātīgās iniciatīvas pabalstu </w:t>
                  </w:r>
                  <w:r w:rsidR="00CD58FE" w:rsidRPr="009C4C41">
                    <w:rPr>
                      <w:rFonts w:ascii="Times New Roman" w:eastAsia="Calibri" w:hAnsi="Times New Roman" w:cs="Times New Roman"/>
                      <w:sz w:val="24"/>
                      <w:szCs w:val="24"/>
                    </w:rPr>
                    <w:t xml:space="preserve">veidus, </w:t>
                  </w:r>
                  <w:r w:rsidR="00AE6D4F">
                    <w:rPr>
                      <w:rFonts w:ascii="Times New Roman" w:eastAsia="Calibri" w:hAnsi="Times New Roman" w:cs="Times New Roman"/>
                      <w:sz w:val="24"/>
                      <w:szCs w:val="24"/>
                    </w:rPr>
                    <w:t xml:space="preserve">apmērus, </w:t>
                  </w:r>
                  <w:r w:rsidR="00CD58FE" w:rsidRPr="009C4C41">
                    <w:rPr>
                      <w:rFonts w:ascii="Times New Roman" w:eastAsia="Calibri" w:hAnsi="Times New Roman" w:cs="Times New Roman"/>
                      <w:sz w:val="24"/>
                      <w:szCs w:val="24"/>
                    </w:rPr>
                    <w:t>to pie</w:t>
                  </w:r>
                  <w:r w:rsidR="00AE6D4F">
                    <w:rPr>
                      <w:rFonts w:ascii="Times New Roman" w:eastAsia="Calibri" w:hAnsi="Times New Roman" w:cs="Times New Roman"/>
                      <w:sz w:val="24"/>
                      <w:szCs w:val="24"/>
                    </w:rPr>
                    <w:t>šķiršanas un izmaksas kārtību un to personu loku, kuras ir tiesīgas saņemt pabalstus</w:t>
                  </w:r>
                  <w:r w:rsidR="00CD58FE" w:rsidRPr="009C4C41">
                    <w:rPr>
                      <w:rFonts w:ascii="Times New Roman" w:eastAsia="Calibri" w:hAnsi="Times New Roman" w:cs="Times New Roman"/>
                      <w:sz w:val="24"/>
                      <w:szCs w:val="24"/>
                    </w:rPr>
                    <w:t xml:space="preserve">. </w:t>
                  </w:r>
                  <w:r w:rsidR="00086046">
                    <w:rPr>
                      <w:rFonts w:ascii="Times New Roman" w:eastAsia="Calibri" w:hAnsi="Times New Roman" w:cs="Times New Roman"/>
                      <w:sz w:val="24"/>
                      <w:szCs w:val="24"/>
                    </w:rPr>
                    <w:t xml:space="preserve">Ar Saistošajiem noteikumiem tiek </w:t>
                  </w:r>
                  <w:r w:rsidR="00AE6D4F">
                    <w:rPr>
                      <w:rFonts w:ascii="Times New Roman" w:eastAsia="Calibri" w:hAnsi="Times New Roman" w:cs="Times New Roman"/>
                      <w:sz w:val="24"/>
                      <w:szCs w:val="24"/>
                    </w:rPr>
                    <w:t>ieviests jauns brīvprātīgās iniciatīvas pabalsta veids: pabalsts aizgādnībā esošas pilngadīgas personas aizgādnim</w:t>
                  </w:r>
                  <w:r>
                    <w:rPr>
                      <w:rFonts w:ascii="Times New Roman" w:eastAsia="Calibri" w:hAnsi="Times New Roman" w:cs="Times New Roman"/>
                      <w:sz w:val="24"/>
                      <w:szCs w:val="24"/>
                    </w:rPr>
                    <w:t xml:space="preserve"> (turpmāk – pabalsts)</w:t>
                  </w:r>
                  <w:r w:rsidR="005228EF">
                    <w:rPr>
                      <w:rFonts w:ascii="Times New Roman" w:eastAsia="Calibri" w:hAnsi="Times New Roman" w:cs="Times New Roman"/>
                      <w:sz w:val="24"/>
                      <w:szCs w:val="24"/>
                    </w:rPr>
                    <w:t xml:space="preserve">. </w:t>
                  </w:r>
                </w:p>
                <w:p w14:paraId="13FE385C" w14:textId="77777777" w:rsidR="00AF63A4" w:rsidRDefault="005228EF" w:rsidP="00857470">
                  <w:pPr>
                    <w:spacing w:after="0" w:line="240" w:lineRule="auto"/>
                    <w:ind w:left="125" w:right="301"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Saistošie noteikumi izdoti ar mērķi atbalstīt personu, kuru </w:t>
                  </w:r>
                  <w:r w:rsidRPr="00857470">
                    <w:rPr>
                      <w:rFonts w:ascii="Times New Roman" w:eastAsia="Calibri" w:hAnsi="Times New Roman" w:cs="Times New Roman"/>
                      <w:sz w:val="24"/>
                      <w:szCs w:val="24"/>
                    </w:rPr>
                    <w:t>Madonas novada bāriņtiesa iecēlusi par aizgādni vai pagaidu aizgādni personai, kurai tiesa ierobežojusi rīcībspēju vai nodibinājusi pagaidu aizgādnību un kuras</w:t>
                  </w:r>
                  <w:r w:rsidR="00F35428">
                    <w:rPr>
                      <w:rFonts w:ascii="Times New Roman" w:eastAsia="Calibri" w:hAnsi="Times New Roman" w:cs="Times New Roman"/>
                      <w:sz w:val="24"/>
                      <w:szCs w:val="24"/>
                    </w:rPr>
                    <w:t xml:space="preserve"> </w:t>
                  </w:r>
                  <w:r w:rsidRPr="00857470">
                    <w:rPr>
                      <w:rFonts w:ascii="Times New Roman" w:eastAsia="Calibri" w:hAnsi="Times New Roman" w:cs="Times New Roman"/>
                      <w:sz w:val="24"/>
                      <w:szCs w:val="24"/>
                    </w:rPr>
                    <w:t xml:space="preserve">deklarētā pamata dzīvesvieta ir pašvaldība vai pēdējā deklarētā dzīvesvieta pirms ievietošanas ilgstošas sociālās aprūpes un sociālās rehabilitācijas institūcijā bija pašvaldība. Valstī nav noteikta atlīdzība par aizgādņa pienākumu pildīšanu, tādēļ pabalsts varētu būt neliels atbalsts </w:t>
                  </w:r>
                  <w:r w:rsidR="00857470" w:rsidRPr="00857470">
                    <w:rPr>
                      <w:rFonts w:ascii="Times New Roman" w:eastAsia="Calibri" w:hAnsi="Times New Roman" w:cs="Times New Roman"/>
                      <w:sz w:val="24"/>
                      <w:szCs w:val="24"/>
                    </w:rPr>
                    <w:t xml:space="preserve">aizgādņiem. </w:t>
                  </w:r>
                </w:p>
                <w:p w14:paraId="0C4CAEC0" w14:textId="536FCD88" w:rsidR="00AF63A4" w:rsidRDefault="00857470" w:rsidP="00857470">
                  <w:pPr>
                    <w:spacing w:after="0" w:line="240" w:lineRule="auto"/>
                    <w:ind w:left="125" w:right="301" w:firstLine="567"/>
                    <w:jc w:val="both"/>
                    <w:rPr>
                      <w:rFonts w:ascii="Times New Roman" w:eastAsia="Calibri" w:hAnsi="Times New Roman" w:cs="Times New Roman"/>
                      <w:sz w:val="24"/>
                      <w:szCs w:val="24"/>
                    </w:rPr>
                  </w:pPr>
                  <w:r w:rsidRPr="00857470">
                    <w:rPr>
                      <w:rFonts w:ascii="Times New Roman" w:eastAsia="Calibri" w:hAnsi="Times New Roman" w:cs="Times New Roman"/>
                      <w:sz w:val="24"/>
                      <w:szCs w:val="24"/>
                    </w:rPr>
                    <w:t xml:space="preserve">Saistošajos noteikumos </w:t>
                  </w:r>
                  <w:r w:rsidR="00AE6D4F">
                    <w:rPr>
                      <w:rFonts w:ascii="Times New Roman" w:eastAsia="Calibri" w:hAnsi="Times New Roman" w:cs="Times New Roman"/>
                      <w:sz w:val="24"/>
                      <w:szCs w:val="24"/>
                    </w:rPr>
                    <w:t xml:space="preserve">noteikts </w:t>
                  </w:r>
                  <w:r w:rsidR="00BC2870">
                    <w:rPr>
                      <w:rFonts w:ascii="Times New Roman" w:eastAsia="Calibri" w:hAnsi="Times New Roman" w:cs="Times New Roman"/>
                      <w:sz w:val="24"/>
                      <w:szCs w:val="24"/>
                    </w:rPr>
                    <w:t>pabalsta</w:t>
                  </w:r>
                  <w:r w:rsidR="00AE6D4F">
                    <w:rPr>
                      <w:rFonts w:ascii="Times New Roman" w:eastAsia="Calibri" w:hAnsi="Times New Roman" w:cs="Times New Roman"/>
                      <w:sz w:val="24"/>
                      <w:szCs w:val="24"/>
                    </w:rPr>
                    <w:t xml:space="preserve"> apmērs </w:t>
                  </w:r>
                  <w:r w:rsidR="00F35428" w:rsidRPr="001A24D7">
                    <w:rPr>
                      <w:rFonts w:ascii="Times New Roman" w:eastAsia="Calibri" w:hAnsi="Times New Roman" w:cs="Times New Roman"/>
                      <w:sz w:val="24"/>
                      <w:szCs w:val="24"/>
                    </w:rPr>
                    <w:t>30 </w:t>
                  </w:r>
                  <w:proofErr w:type="spellStart"/>
                  <w:r w:rsidR="00AE6D4F" w:rsidRPr="00F35428">
                    <w:rPr>
                      <w:rFonts w:ascii="Times New Roman" w:eastAsia="Calibri" w:hAnsi="Times New Roman" w:cs="Times New Roman"/>
                      <w:i/>
                      <w:iCs/>
                      <w:sz w:val="24"/>
                      <w:szCs w:val="24"/>
                    </w:rPr>
                    <w:t>euro</w:t>
                  </w:r>
                  <w:proofErr w:type="spellEnd"/>
                  <w:r w:rsidR="00AE6D4F">
                    <w:rPr>
                      <w:rFonts w:ascii="Times New Roman" w:eastAsia="Calibri" w:hAnsi="Times New Roman" w:cs="Times New Roman"/>
                      <w:sz w:val="24"/>
                      <w:szCs w:val="24"/>
                    </w:rPr>
                    <w:t xml:space="preserve"> mēnesī par katru aizgādnībā esošu personu</w:t>
                  </w:r>
                  <w:r w:rsidR="00513F29">
                    <w:rPr>
                      <w:rFonts w:ascii="Times New Roman" w:eastAsia="Calibri" w:hAnsi="Times New Roman" w:cs="Times New Roman"/>
                      <w:sz w:val="24"/>
                      <w:szCs w:val="24"/>
                    </w:rPr>
                    <w:t xml:space="preserve">, ja </w:t>
                  </w:r>
                  <w:r w:rsidR="00513F29" w:rsidRPr="00513F29">
                    <w:rPr>
                      <w:rFonts w:ascii="Times New Roman" w:eastAsia="Calibri" w:hAnsi="Times New Roman" w:cs="Times New Roman"/>
                      <w:sz w:val="24"/>
                      <w:szCs w:val="24"/>
                    </w:rPr>
                    <w:t>tā nav ievietota ilgstošas sociālās aprūpes un sociālās rehabilitācijas institūcijā vai specializētajā ārstniecības iestādē personām ar garīga rakstura traucējumiem</w:t>
                  </w:r>
                  <w:r w:rsidR="00513F29">
                    <w:rPr>
                      <w:rFonts w:ascii="Times New Roman" w:eastAsia="Calibri" w:hAnsi="Times New Roman" w:cs="Times New Roman"/>
                      <w:sz w:val="24"/>
                      <w:szCs w:val="24"/>
                    </w:rPr>
                    <w:t xml:space="preserve">, </w:t>
                  </w:r>
                  <w:r w:rsidR="00AE6D4F">
                    <w:rPr>
                      <w:rFonts w:ascii="Times New Roman" w:eastAsia="Calibri" w:hAnsi="Times New Roman" w:cs="Times New Roman"/>
                      <w:sz w:val="24"/>
                      <w:szCs w:val="24"/>
                    </w:rPr>
                    <w:t xml:space="preserve">un </w:t>
                  </w:r>
                  <w:r w:rsidR="00F35428" w:rsidRPr="001A24D7">
                    <w:rPr>
                      <w:rFonts w:ascii="Times New Roman" w:eastAsia="Calibri" w:hAnsi="Times New Roman" w:cs="Times New Roman"/>
                      <w:sz w:val="24"/>
                      <w:szCs w:val="24"/>
                    </w:rPr>
                    <w:t>15</w:t>
                  </w:r>
                  <w:r w:rsidR="00AE6D4F" w:rsidRPr="001A24D7">
                    <w:rPr>
                      <w:rFonts w:ascii="Times New Roman" w:eastAsia="Calibri" w:hAnsi="Times New Roman" w:cs="Times New Roman"/>
                      <w:sz w:val="24"/>
                      <w:szCs w:val="24"/>
                    </w:rPr>
                    <w:t xml:space="preserve"> </w:t>
                  </w:r>
                  <w:proofErr w:type="spellStart"/>
                  <w:r w:rsidR="00AE6D4F" w:rsidRPr="00F35428">
                    <w:rPr>
                      <w:rFonts w:ascii="Times New Roman" w:eastAsia="Calibri" w:hAnsi="Times New Roman" w:cs="Times New Roman"/>
                      <w:i/>
                      <w:iCs/>
                      <w:sz w:val="24"/>
                      <w:szCs w:val="24"/>
                    </w:rPr>
                    <w:t>euro</w:t>
                  </w:r>
                  <w:proofErr w:type="spellEnd"/>
                  <w:r w:rsidR="00AE6D4F">
                    <w:rPr>
                      <w:rFonts w:ascii="Times New Roman" w:eastAsia="Calibri" w:hAnsi="Times New Roman" w:cs="Times New Roman"/>
                      <w:sz w:val="24"/>
                      <w:szCs w:val="24"/>
                    </w:rPr>
                    <w:t xml:space="preserve"> mēnesī par katru  aizgādnībā esošu personu, ja tā saņem pakalpojumu </w:t>
                  </w:r>
                  <w:r w:rsidR="00AE6D4F" w:rsidRPr="00BC2870">
                    <w:rPr>
                      <w:rFonts w:ascii="Times New Roman" w:eastAsia="Calibri" w:hAnsi="Times New Roman" w:cs="Times New Roman"/>
                      <w:sz w:val="24"/>
                      <w:szCs w:val="24"/>
                    </w:rPr>
                    <w:t xml:space="preserve">ilgstošas sociālās aprūpes un sociālās rehabilitācijas institūcijā vai </w:t>
                  </w:r>
                  <w:bookmarkStart w:id="1" w:name="_Hlk171427518"/>
                  <w:r w:rsidR="00AE6D4F" w:rsidRPr="00BC2870">
                    <w:rPr>
                      <w:rFonts w:ascii="Times New Roman" w:eastAsia="Calibri" w:hAnsi="Times New Roman" w:cs="Times New Roman"/>
                      <w:sz w:val="24"/>
                      <w:szCs w:val="24"/>
                    </w:rPr>
                    <w:t>specializētajā ārstniecības iestādē personām ar garīg</w:t>
                  </w:r>
                  <w:r>
                    <w:rPr>
                      <w:rFonts w:ascii="Times New Roman" w:eastAsia="Calibri" w:hAnsi="Times New Roman" w:cs="Times New Roman"/>
                      <w:sz w:val="24"/>
                      <w:szCs w:val="24"/>
                    </w:rPr>
                    <w:t>a</w:t>
                  </w:r>
                  <w:r w:rsidR="00AE6D4F" w:rsidRPr="00BC2870">
                    <w:rPr>
                      <w:rFonts w:ascii="Times New Roman" w:eastAsia="Calibri" w:hAnsi="Times New Roman" w:cs="Times New Roman"/>
                      <w:sz w:val="24"/>
                      <w:szCs w:val="24"/>
                    </w:rPr>
                    <w:t xml:space="preserve"> rakstura traucējumiem</w:t>
                  </w:r>
                  <w:bookmarkEnd w:id="1"/>
                  <w:r w:rsidR="00AF63A4">
                    <w:rPr>
                      <w:rFonts w:ascii="Times New Roman" w:eastAsia="Calibri" w:hAnsi="Times New Roman" w:cs="Times New Roman"/>
                      <w:sz w:val="24"/>
                      <w:szCs w:val="24"/>
                    </w:rPr>
                    <w:t xml:space="preserve">, paredzēts, ka </w:t>
                  </w:r>
                  <w:r w:rsidR="00AF63A4" w:rsidRPr="00BC2870">
                    <w:rPr>
                      <w:rFonts w:ascii="Times New Roman" w:eastAsia="Calibri" w:hAnsi="Times New Roman" w:cs="Times New Roman"/>
                      <w:sz w:val="24"/>
                      <w:szCs w:val="24"/>
                    </w:rPr>
                    <w:t xml:space="preserve">aizgādnībā esošas personas deklarētā dzīvesvieta ir pašvaldība vai aizgādnībā esošas personas pēdējā deklarētā </w:t>
                  </w:r>
                  <w:r w:rsidR="00AF63A4">
                    <w:rPr>
                      <w:rFonts w:ascii="Times New Roman" w:eastAsia="Calibri" w:hAnsi="Times New Roman" w:cs="Times New Roman"/>
                      <w:sz w:val="24"/>
                      <w:szCs w:val="24"/>
                    </w:rPr>
                    <w:t xml:space="preserve">pamata </w:t>
                  </w:r>
                  <w:r w:rsidR="00AF63A4" w:rsidRPr="00BC2870">
                    <w:rPr>
                      <w:rFonts w:ascii="Times New Roman" w:eastAsia="Calibri" w:hAnsi="Times New Roman" w:cs="Times New Roman"/>
                      <w:sz w:val="24"/>
                      <w:szCs w:val="24"/>
                    </w:rPr>
                    <w:t>dzīvesvieta pirms ievietošanas ilgstošas sociālās aprūpes un sociālās rehabilitācijas institūcijā</w:t>
                  </w:r>
                  <w:r w:rsidR="00AF63A4">
                    <w:rPr>
                      <w:rFonts w:ascii="Times New Roman" w:eastAsia="Calibri" w:hAnsi="Times New Roman" w:cs="Times New Roman"/>
                      <w:sz w:val="24"/>
                      <w:szCs w:val="24"/>
                    </w:rPr>
                    <w:t xml:space="preserve"> </w:t>
                  </w:r>
                  <w:r w:rsidR="00AF63A4" w:rsidRPr="00BC2870">
                    <w:rPr>
                      <w:rFonts w:ascii="Times New Roman" w:eastAsia="Calibri" w:hAnsi="Times New Roman" w:cs="Times New Roman"/>
                      <w:sz w:val="24"/>
                      <w:szCs w:val="24"/>
                    </w:rPr>
                    <w:t xml:space="preserve">bija pašvaldība un </w:t>
                  </w:r>
                  <w:r w:rsidR="00AF63A4">
                    <w:rPr>
                      <w:rFonts w:ascii="Times New Roman" w:eastAsia="Calibri" w:hAnsi="Times New Roman" w:cs="Times New Roman"/>
                      <w:sz w:val="24"/>
                      <w:szCs w:val="24"/>
                    </w:rPr>
                    <w:t>lēmumu par aizgādņa iecelšanu pieņēmusi pašvaldības administratīvās teritorijas bāriņtiesa.</w:t>
                  </w:r>
                </w:p>
                <w:p w14:paraId="0050098D" w14:textId="3F6F67F1" w:rsidR="00CD58FE" w:rsidRPr="00BC2870" w:rsidRDefault="00BC2870" w:rsidP="00F35428">
                  <w:pPr>
                    <w:spacing w:after="0" w:line="240" w:lineRule="auto"/>
                    <w:ind w:left="125" w:right="301" w:firstLine="567"/>
                    <w:jc w:val="both"/>
                    <w:rPr>
                      <w:rFonts w:ascii="Times New Roman" w:eastAsia="Calibri" w:hAnsi="Times New Roman" w:cs="Times New Roman"/>
                      <w:sz w:val="24"/>
                      <w:szCs w:val="24"/>
                    </w:rPr>
                  </w:pPr>
                  <w:r w:rsidRPr="00BC2870">
                    <w:rPr>
                      <w:rFonts w:ascii="Times New Roman" w:eastAsia="Calibri" w:hAnsi="Times New Roman" w:cs="Times New Roman"/>
                      <w:sz w:val="24"/>
                      <w:szCs w:val="24"/>
                    </w:rPr>
                    <w:t xml:space="preserve">Saistošajos noteikumos paredzēta pabalsta izmaksas kārtība. </w:t>
                  </w:r>
                  <w:r w:rsidR="00AF63A4">
                    <w:rPr>
                      <w:rFonts w:ascii="Times New Roman" w:eastAsia="Calibri" w:hAnsi="Times New Roman" w:cs="Times New Roman"/>
                      <w:sz w:val="24"/>
                      <w:szCs w:val="24"/>
                    </w:rPr>
                    <w:t>Lai nepalielinātu administratīvo slogu pabalsta izmaksāšanas procesā, paredzēts, ka p</w:t>
                  </w:r>
                  <w:r w:rsidRPr="00BC2870">
                    <w:rPr>
                      <w:rFonts w:ascii="Times New Roman" w:eastAsia="Calibri" w:hAnsi="Times New Roman" w:cs="Times New Roman"/>
                      <w:sz w:val="24"/>
                      <w:szCs w:val="24"/>
                    </w:rPr>
                    <w:t xml:space="preserve">abalstu izmaksā, pamatojoties uz </w:t>
                  </w:r>
                  <w:r w:rsidR="00513F29">
                    <w:rPr>
                      <w:rFonts w:ascii="Times New Roman" w:eastAsia="Calibri" w:hAnsi="Times New Roman" w:cs="Times New Roman"/>
                      <w:sz w:val="24"/>
                      <w:szCs w:val="24"/>
                    </w:rPr>
                    <w:t xml:space="preserve">vienreizēju </w:t>
                  </w:r>
                  <w:r w:rsidRPr="00BC2870">
                    <w:rPr>
                      <w:rFonts w:ascii="Times New Roman" w:eastAsia="Calibri" w:hAnsi="Times New Roman" w:cs="Times New Roman"/>
                      <w:sz w:val="24"/>
                      <w:szCs w:val="24"/>
                    </w:rPr>
                    <w:t>aizgādņa iesniegumu</w:t>
                  </w:r>
                  <w:r w:rsidR="005228EF">
                    <w:rPr>
                      <w:rFonts w:ascii="Times New Roman" w:eastAsia="Calibri" w:hAnsi="Times New Roman" w:cs="Times New Roman"/>
                      <w:sz w:val="24"/>
                      <w:szCs w:val="24"/>
                    </w:rPr>
                    <w:t>, divas reizes gadā</w:t>
                  </w:r>
                  <w:r w:rsidR="00857470">
                    <w:rPr>
                      <w:rFonts w:ascii="Times New Roman" w:eastAsia="Calibri" w:hAnsi="Times New Roman" w:cs="Times New Roman"/>
                      <w:sz w:val="24"/>
                      <w:szCs w:val="24"/>
                    </w:rPr>
                    <w:t>, par nepilnu mēnesi pabalstu izmaksājot proporcionāli dienu skaitam mēnesī.</w:t>
                  </w:r>
                  <w:r w:rsidR="005228EF">
                    <w:rPr>
                      <w:rFonts w:ascii="Times New Roman" w:eastAsia="Calibri" w:hAnsi="Times New Roman" w:cs="Times New Roman"/>
                      <w:sz w:val="24"/>
                      <w:szCs w:val="24"/>
                    </w:rPr>
                    <w:t xml:space="preserve"> </w:t>
                  </w:r>
                  <w:r w:rsidRPr="00BC2870">
                    <w:rPr>
                      <w:rFonts w:ascii="Times New Roman" w:eastAsia="Calibri" w:hAnsi="Times New Roman" w:cs="Times New Roman"/>
                      <w:sz w:val="24"/>
                      <w:szCs w:val="24"/>
                    </w:rPr>
                    <w:t xml:space="preserve"> </w:t>
                  </w:r>
                </w:p>
              </w:tc>
              <w:tc>
                <w:tcPr>
                  <w:tcW w:w="2080" w:type="pct"/>
                  <w:tcBorders>
                    <w:top w:val="outset" w:sz="6" w:space="0" w:color="414142"/>
                    <w:left w:val="outset" w:sz="6" w:space="0" w:color="414142"/>
                    <w:bottom w:val="outset" w:sz="6" w:space="0" w:color="414142"/>
                    <w:right w:val="outset" w:sz="6" w:space="0" w:color="414142"/>
                  </w:tcBorders>
                </w:tcPr>
                <w:p w14:paraId="0ACD3D9E" w14:textId="77777777" w:rsidR="00CD58FE" w:rsidRPr="00442CD5" w:rsidRDefault="00CD58FE" w:rsidP="00572594">
                  <w:pPr>
                    <w:spacing w:after="0"/>
                    <w:ind w:left="181" w:right="159" w:firstLine="289"/>
                    <w:jc w:val="both"/>
                    <w:rPr>
                      <w:rFonts w:ascii="Times New Roman" w:eastAsia="Times New Roman" w:hAnsi="Times New Roman" w:cs="Times New Roman"/>
                      <w:sz w:val="24"/>
                      <w:szCs w:val="24"/>
                      <w:lang w:eastAsia="lv-LV"/>
                    </w:rPr>
                  </w:pPr>
                </w:p>
              </w:tc>
            </w:tr>
            <w:tr w:rsidR="00CD58FE" w:rsidRPr="00C87418" w14:paraId="415353BD" w14:textId="7EC18B38" w:rsidTr="004E2AEE">
              <w:tc>
                <w:tcPr>
                  <w:tcW w:w="795" w:type="pct"/>
                  <w:tcBorders>
                    <w:top w:val="outset" w:sz="6" w:space="0" w:color="414142"/>
                    <w:left w:val="outset" w:sz="6" w:space="0" w:color="414142"/>
                    <w:bottom w:val="outset" w:sz="6" w:space="0" w:color="414142"/>
                    <w:right w:val="outset" w:sz="6" w:space="0" w:color="414142"/>
                  </w:tcBorders>
                  <w:hideMark/>
                </w:tcPr>
                <w:p w14:paraId="0709E95A" w14:textId="77777777" w:rsidR="00CD58FE" w:rsidRPr="00C87418" w:rsidRDefault="00CD58FE" w:rsidP="004E2AEE">
                  <w:pPr>
                    <w:spacing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fiskālā ietekme uz pašvaldības budžetu</w:t>
                  </w:r>
                </w:p>
              </w:tc>
              <w:tc>
                <w:tcPr>
                  <w:tcW w:w="2125" w:type="pct"/>
                  <w:tcBorders>
                    <w:top w:val="outset" w:sz="6" w:space="0" w:color="414142"/>
                    <w:left w:val="outset" w:sz="6" w:space="0" w:color="414142"/>
                    <w:bottom w:val="outset" w:sz="6" w:space="0" w:color="414142"/>
                    <w:right w:val="outset" w:sz="6" w:space="0" w:color="414142"/>
                  </w:tcBorders>
                </w:tcPr>
                <w:p w14:paraId="52685B5A" w14:textId="5CFB3AEB" w:rsidR="00857470" w:rsidRDefault="004E2AEE" w:rsidP="004E2AEE">
                  <w:pPr>
                    <w:spacing w:after="0" w:line="240" w:lineRule="auto"/>
                    <w:ind w:left="125" w:right="301" w:firstLine="567"/>
                    <w:jc w:val="both"/>
                    <w:rPr>
                      <w:rFonts w:ascii="Times New Roman" w:eastAsia="Lucida Sans Unicode" w:hAnsi="Times New Roman" w:cs="Times New Roman"/>
                      <w:kern w:val="3"/>
                      <w:sz w:val="24"/>
                      <w:szCs w:val="24"/>
                    </w:rPr>
                  </w:pPr>
                  <w:r>
                    <w:rPr>
                      <w:rFonts w:ascii="Times New Roman" w:eastAsia="Times New Roman" w:hAnsi="Times New Roman" w:cs="Times New Roman"/>
                      <w:sz w:val="24"/>
                      <w:szCs w:val="24"/>
                      <w:lang w:eastAsia="lv-LV"/>
                    </w:rPr>
                    <w:t xml:space="preserve">Šobrīd </w:t>
                  </w:r>
                  <w:r w:rsidR="00857470">
                    <w:rPr>
                      <w:rFonts w:ascii="Times New Roman" w:eastAsia="Times New Roman" w:hAnsi="Times New Roman" w:cs="Times New Roman"/>
                      <w:sz w:val="24"/>
                      <w:szCs w:val="24"/>
                      <w:lang w:eastAsia="lv-LV"/>
                    </w:rPr>
                    <w:t xml:space="preserve">Madonas novada bāriņtiesa ir iecēlusi </w:t>
                  </w:r>
                  <w:r w:rsidR="00857470" w:rsidRPr="002636C1">
                    <w:rPr>
                      <w:rFonts w:ascii="Times New Roman" w:eastAsia="Lucida Sans Unicode" w:hAnsi="Times New Roman" w:cs="Times New Roman"/>
                      <w:kern w:val="3"/>
                      <w:sz w:val="24"/>
                      <w:szCs w:val="24"/>
                    </w:rPr>
                    <w:t>37 aizgādņ</w:t>
                  </w:r>
                  <w:r w:rsidR="00857470">
                    <w:rPr>
                      <w:rFonts w:ascii="Times New Roman" w:eastAsia="Lucida Sans Unicode" w:hAnsi="Times New Roman" w:cs="Times New Roman"/>
                      <w:kern w:val="3"/>
                      <w:sz w:val="24"/>
                      <w:szCs w:val="24"/>
                    </w:rPr>
                    <w:t>us</w:t>
                  </w:r>
                  <w:r w:rsidR="00857470" w:rsidRPr="002636C1">
                    <w:rPr>
                      <w:rFonts w:ascii="Times New Roman" w:eastAsia="Lucida Sans Unicode" w:hAnsi="Times New Roman" w:cs="Times New Roman"/>
                      <w:kern w:val="3"/>
                      <w:sz w:val="24"/>
                      <w:szCs w:val="24"/>
                    </w:rPr>
                    <w:t xml:space="preserve"> person</w:t>
                  </w:r>
                  <w:r w:rsidR="00857470">
                    <w:rPr>
                      <w:rFonts w:ascii="Times New Roman" w:eastAsia="Lucida Sans Unicode" w:hAnsi="Times New Roman" w:cs="Times New Roman"/>
                      <w:kern w:val="3"/>
                      <w:sz w:val="24"/>
                      <w:szCs w:val="24"/>
                    </w:rPr>
                    <w:t>ām</w:t>
                  </w:r>
                  <w:r w:rsidR="00857470" w:rsidRPr="002636C1">
                    <w:rPr>
                      <w:rFonts w:ascii="Times New Roman" w:eastAsia="Lucida Sans Unicode" w:hAnsi="Times New Roman" w:cs="Times New Roman"/>
                      <w:kern w:val="3"/>
                      <w:sz w:val="24"/>
                      <w:szCs w:val="24"/>
                    </w:rPr>
                    <w:t xml:space="preserve"> ar ierobežotu rīcībspēju</w:t>
                  </w:r>
                  <w:r w:rsidR="00857470">
                    <w:rPr>
                      <w:rFonts w:ascii="Times New Roman" w:eastAsia="Lucida Sans Unicode" w:hAnsi="Times New Roman" w:cs="Times New Roman"/>
                      <w:kern w:val="3"/>
                      <w:sz w:val="24"/>
                      <w:szCs w:val="24"/>
                    </w:rPr>
                    <w:t xml:space="preserve">, no tām </w:t>
                  </w:r>
                  <w:r>
                    <w:rPr>
                      <w:rFonts w:ascii="Times New Roman" w:eastAsia="Lucida Sans Unicode" w:hAnsi="Times New Roman" w:cs="Times New Roman"/>
                      <w:kern w:val="3"/>
                      <w:sz w:val="24"/>
                      <w:szCs w:val="24"/>
                    </w:rPr>
                    <w:t>–</w:t>
                  </w:r>
                  <w:r w:rsidR="00857470">
                    <w:rPr>
                      <w:rFonts w:ascii="Times New Roman" w:eastAsia="Lucida Sans Unicode" w:hAnsi="Times New Roman" w:cs="Times New Roman"/>
                      <w:kern w:val="3"/>
                      <w:sz w:val="24"/>
                      <w:szCs w:val="24"/>
                    </w:rPr>
                    <w:t xml:space="preserve"> </w:t>
                  </w:r>
                  <w:r>
                    <w:rPr>
                      <w:rFonts w:ascii="Times New Roman" w:eastAsia="Lucida Sans Unicode" w:hAnsi="Times New Roman" w:cs="Times New Roman"/>
                      <w:kern w:val="3"/>
                      <w:sz w:val="24"/>
                      <w:szCs w:val="24"/>
                    </w:rPr>
                    <w:t>7</w:t>
                  </w:r>
                  <w:r w:rsidR="00857470">
                    <w:rPr>
                      <w:rFonts w:ascii="Times New Roman" w:eastAsia="Lucida Sans Unicode" w:hAnsi="Times New Roman" w:cs="Times New Roman"/>
                      <w:kern w:val="3"/>
                      <w:sz w:val="24"/>
                      <w:szCs w:val="24"/>
                    </w:rPr>
                    <w:t xml:space="preserve"> </w:t>
                  </w:r>
                  <w:r w:rsidR="00543347">
                    <w:rPr>
                      <w:rFonts w:ascii="Times New Roman" w:eastAsia="Lucida Sans Unicode" w:hAnsi="Times New Roman" w:cs="Times New Roman"/>
                      <w:kern w:val="3"/>
                      <w:sz w:val="24"/>
                      <w:szCs w:val="24"/>
                    </w:rPr>
                    <w:t xml:space="preserve">personas ar </w:t>
                  </w:r>
                  <w:r w:rsidR="00543347">
                    <w:rPr>
                      <w:rFonts w:ascii="Times New Roman" w:eastAsia="Lucida Sans Unicode" w:hAnsi="Times New Roman" w:cs="Times New Roman"/>
                      <w:kern w:val="3"/>
                      <w:sz w:val="24"/>
                      <w:szCs w:val="24"/>
                    </w:rPr>
                    <w:lastRenderedPageBreak/>
                    <w:t xml:space="preserve">ierobežotu rīcībspēju </w:t>
                  </w:r>
                  <w:r w:rsidR="00857470">
                    <w:rPr>
                      <w:rFonts w:ascii="Times New Roman" w:eastAsia="Lucida Sans Unicode" w:hAnsi="Times New Roman" w:cs="Times New Roman"/>
                      <w:kern w:val="3"/>
                      <w:sz w:val="24"/>
                      <w:szCs w:val="24"/>
                    </w:rPr>
                    <w:t xml:space="preserve">saņem </w:t>
                  </w:r>
                  <w:r>
                    <w:rPr>
                      <w:rFonts w:ascii="Times New Roman" w:eastAsia="Lucida Sans Unicode" w:hAnsi="Times New Roman" w:cs="Times New Roman"/>
                      <w:kern w:val="3"/>
                      <w:sz w:val="24"/>
                      <w:szCs w:val="24"/>
                    </w:rPr>
                    <w:t xml:space="preserve">pakalpojumu </w:t>
                  </w:r>
                  <w:r w:rsidR="00857470">
                    <w:rPr>
                      <w:rFonts w:ascii="Times New Roman" w:eastAsia="Lucida Sans Unicode" w:hAnsi="Times New Roman" w:cs="Times New Roman"/>
                      <w:kern w:val="3"/>
                      <w:sz w:val="24"/>
                      <w:szCs w:val="24"/>
                    </w:rPr>
                    <w:t xml:space="preserve">ilgstošas sociālās aprūpes un </w:t>
                  </w:r>
                  <w:r>
                    <w:rPr>
                      <w:rFonts w:ascii="Times New Roman" w:eastAsia="Lucida Sans Unicode" w:hAnsi="Times New Roman" w:cs="Times New Roman"/>
                      <w:kern w:val="3"/>
                      <w:sz w:val="24"/>
                      <w:szCs w:val="24"/>
                    </w:rPr>
                    <w:t xml:space="preserve">sociālās </w:t>
                  </w:r>
                  <w:r w:rsidR="00857470">
                    <w:rPr>
                      <w:rFonts w:ascii="Times New Roman" w:eastAsia="Lucida Sans Unicode" w:hAnsi="Times New Roman" w:cs="Times New Roman"/>
                      <w:kern w:val="3"/>
                      <w:sz w:val="24"/>
                      <w:szCs w:val="24"/>
                    </w:rPr>
                    <w:t xml:space="preserve">rehabilitācijas institūcijā. </w:t>
                  </w:r>
                </w:p>
                <w:p w14:paraId="1E4C5F08" w14:textId="3554C9A9" w:rsidR="00CD58FE"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īstenošanai prognozētā aptuvenā fiskālā ietekme uz pašvaldības budžetu </w:t>
                  </w:r>
                  <w:r w:rsidRPr="003C5514">
                    <w:rPr>
                      <w:rFonts w:ascii="Times New Roman" w:eastAsia="Times New Roman" w:hAnsi="Times New Roman" w:cs="Times New Roman"/>
                      <w:sz w:val="24"/>
                      <w:szCs w:val="24"/>
                      <w:lang w:eastAsia="lv-LV"/>
                    </w:rPr>
                    <w:t xml:space="preserve">ir </w:t>
                  </w:r>
                  <w:r w:rsidR="004E2AEE">
                    <w:rPr>
                      <w:rFonts w:ascii="Times New Roman" w:eastAsia="Times New Roman" w:hAnsi="Times New Roman" w:cs="Times New Roman"/>
                      <w:sz w:val="24"/>
                      <w:szCs w:val="24"/>
                      <w:lang w:eastAsia="lv-LV"/>
                    </w:rPr>
                    <w:t>16 500</w:t>
                  </w:r>
                  <w:r w:rsidRPr="003C5514">
                    <w:rPr>
                      <w:rFonts w:ascii="Times New Roman" w:eastAsia="Times New Roman" w:hAnsi="Times New Roman" w:cs="Times New Roman"/>
                      <w:sz w:val="24"/>
                      <w:szCs w:val="24"/>
                      <w:lang w:eastAsia="lv-LV"/>
                    </w:rPr>
                    <w:t> </w:t>
                  </w:r>
                  <w:proofErr w:type="spellStart"/>
                  <w:r w:rsidRPr="003C5514">
                    <w:rPr>
                      <w:rFonts w:ascii="Times New Roman" w:eastAsia="Times New Roman" w:hAnsi="Times New Roman" w:cs="Times New Roman"/>
                      <w:i/>
                      <w:sz w:val="24"/>
                      <w:szCs w:val="24"/>
                      <w:lang w:eastAsia="lv-LV"/>
                    </w:rPr>
                    <w:t>euro</w:t>
                  </w:r>
                  <w:proofErr w:type="spellEnd"/>
                  <w:r w:rsidRPr="003C5514">
                    <w:rPr>
                      <w:rFonts w:ascii="Times New Roman" w:eastAsia="Times New Roman" w:hAnsi="Times New Roman" w:cs="Times New Roman"/>
                      <w:sz w:val="24"/>
                      <w:szCs w:val="24"/>
                      <w:lang w:eastAsia="lv-LV"/>
                    </w:rPr>
                    <w:t> gadā</w:t>
                  </w:r>
                  <w:r w:rsidR="004E2AEE">
                    <w:rPr>
                      <w:rFonts w:ascii="Times New Roman" w:eastAsia="Times New Roman" w:hAnsi="Times New Roman" w:cs="Times New Roman"/>
                      <w:sz w:val="24"/>
                      <w:szCs w:val="24"/>
                      <w:lang w:eastAsia="lv-LV"/>
                    </w:rPr>
                    <w:t xml:space="preserve"> (2024. gadā 3100 </w:t>
                  </w:r>
                  <w:proofErr w:type="spellStart"/>
                  <w:r w:rsidR="004E2AEE" w:rsidRPr="004E2AEE">
                    <w:rPr>
                      <w:rFonts w:ascii="Times New Roman" w:eastAsia="Times New Roman" w:hAnsi="Times New Roman" w:cs="Times New Roman"/>
                      <w:i/>
                      <w:iCs/>
                      <w:sz w:val="24"/>
                      <w:szCs w:val="24"/>
                      <w:lang w:eastAsia="lv-LV"/>
                    </w:rPr>
                    <w:t>euro</w:t>
                  </w:r>
                  <w:proofErr w:type="spellEnd"/>
                  <w:r w:rsidR="004E2AEE">
                    <w:rPr>
                      <w:rFonts w:ascii="Times New Roman" w:eastAsia="Times New Roman" w:hAnsi="Times New Roman" w:cs="Times New Roman"/>
                      <w:sz w:val="24"/>
                      <w:szCs w:val="24"/>
                      <w:lang w:eastAsia="lv-LV"/>
                    </w:rPr>
                    <w:t>)</w:t>
                  </w:r>
                  <w:r w:rsidRPr="003C5514">
                    <w:rPr>
                      <w:rFonts w:ascii="Times New Roman" w:eastAsia="Times New Roman" w:hAnsi="Times New Roman" w:cs="Times New Roman"/>
                      <w:sz w:val="24"/>
                      <w:szCs w:val="24"/>
                      <w:lang w:eastAsia="lv-LV"/>
                    </w:rPr>
                    <w:t xml:space="preserve">. </w:t>
                  </w:r>
                </w:p>
                <w:p w14:paraId="68D40FBF"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Saistošo noteikumu izpilde notiks Madonas novada pašvaldības kārtējā gada budžeta ietvaros. </w:t>
                  </w:r>
                </w:p>
                <w:p w14:paraId="0796DAC4" w14:textId="6D7A9496"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Saistošo noteikumu īstenošanai finansējums ik gadu tiks paredzēts pašvaldības budžetā.</w:t>
                  </w:r>
                </w:p>
              </w:tc>
              <w:tc>
                <w:tcPr>
                  <w:tcW w:w="2080" w:type="pct"/>
                  <w:tcBorders>
                    <w:top w:val="outset" w:sz="6" w:space="0" w:color="414142"/>
                    <w:left w:val="outset" w:sz="6" w:space="0" w:color="414142"/>
                    <w:bottom w:val="outset" w:sz="6" w:space="0" w:color="414142"/>
                    <w:right w:val="outset" w:sz="6" w:space="0" w:color="414142"/>
                  </w:tcBorders>
                </w:tcPr>
                <w:p w14:paraId="6206E5B8"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r>
            <w:tr w:rsidR="00CD58FE" w:rsidRPr="00C87418" w14:paraId="58CA3337" w14:textId="3DA79FC8" w:rsidTr="004E2AEE">
              <w:tc>
                <w:tcPr>
                  <w:tcW w:w="795" w:type="pct"/>
                  <w:tcBorders>
                    <w:top w:val="outset" w:sz="6" w:space="0" w:color="414142"/>
                    <w:left w:val="outset" w:sz="6" w:space="0" w:color="414142"/>
                    <w:bottom w:val="outset" w:sz="6" w:space="0" w:color="414142"/>
                    <w:right w:val="outset" w:sz="6" w:space="0" w:color="414142"/>
                  </w:tcBorders>
                  <w:hideMark/>
                </w:tcPr>
                <w:p w14:paraId="34C05EE4" w14:textId="77777777" w:rsidR="00CD58FE" w:rsidRPr="00C87418" w:rsidRDefault="00CD58FE" w:rsidP="004E2AEE">
                  <w:pPr>
                    <w:spacing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sociālā ietekme, ietekme uz vidi, iedzīvotāju veselību, uzņēmējdarbības vidi pašvaldības teritorijā, kā arī plānotā regulējuma ietekme uz konkurenci</w:t>
                  </w:r>
                </w:p>
              </w:tc>
              <w:tc>
                <w:tcPr>
                  <w:tcW w:w="2125" w:type="pct"/>
                  <w:tcBorders>
                    <w:top w:val="outset" w:sz="6" w:space="0" w:color="414142"/>
                    <w:left w:val="outset" w:sz="6" w:space="0" w:color="414142"/>
                    <w:bottom w:val="outset" w:sz="6" w:space="0" w:color="414142"/>
                    <w:right w:val="outset" w:sz="6" w:space="0" w:color="414142"/>
                  </w:tcBorders>
                  <w:hideMark/>
                </w:tcPr>
                <w:p w14:paraId="692F95C6" w14:textId="08A8F0AE" w:rsidR="00857470" w:rsidRPr="00857470"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Sociālā ietekme – </w:t>
                  </w:r>
                  <w:r w:rsidR="00857470" w:rsidRPr="00857470">
                    <w:rPr>
                      <w:rFonts w:ascii="Times New Roman" w:eastAsia="Times New Roman" w:hAnsi="Times New Roman" w:cs="Times New Roman"/>
                      <w:sz w:val="24"/>
                      <w:szCs w:val="24"/>
                      <w:lang w:eastAsia="lv-LV"/>
                    </w:rPr>
                    <w:t>Saistošo noteikumu tiesiskais regulējums attiecas un Saistošie noteikumi pozitīvi ietekmēs</w:t>
                  </w:r>
                  <w:r w:rsidR="00857470">
                    <w:rPr>
                      <w:rFonts w:ascii="Times New Roman" w:eastAsia="Times New Roman" w:hAnsi="Times New Roman" w:cs="Times New Roman"/>
                      <w:sz w:val="24"/>
                      <w:szCs w:val="24"/>
                      <w:lang w:eastAsia="lv-LV"/>
                    </w:rPr>
                    <w:t xml:space="preserve"> tās </w:t>
                  </w:r>
                  <w:r w:rsidR="00F35428">
                    <w:rPr>
                      <w:rFonts w:ascii="Times New Roman" w:eastAsia="Times New Roman" w:hAnsi="Times New Roman" w:cs="Times New Roman"/>
                      <w:sz w:val="24"/>
                      <w:szCs w:val="24"/>
                      <w:lang w:eastAsia="lv-LV"/>
                    </w:rPr>
                    <w:t>personas</w:t>
                  </w:r>
                  <w:r w:rsidR="00857470" w:rsidRPr="00857470">
                    <w:rPr>
                      <w:rFonts w:ascii="Times New Roman" w:eastAsia="Times New Roman" w:hAnsi="Times New Roman" w:cs="Times New Roman"/>
                      <w:sz w:val="24"/>
                      <w:szCs w:val="24"/>
                      <w:lang w:eastAsia="lv-LV"/>
                    </w:rPr>
                    <w:t>, kuras pilda aizgādņa pienākumus</w:t>
                  </w:r>
                  <w:r w:rsidR="00857470">
                    <w:rPr>
                      <w:rFonts w:ascii="Times New Roman" w:eastAsia="Times New Roman" w:hAnsi="Times New Roman" w:cs="Times New Roman"/>
                      <w:sz w:val="24"/>
                      <w:szCs w:val="24"/>
                      <w:lang w:eastAsia="lv-LV"/>
                    </w:rPr>
                    <w:t>.</w:t>
                  </w:r>
                </w:p>
                <w:p w14:paraId="6191B2D5" w14:textId="77777777" w:rsidR="00857470" w:rsidRPr="00DE230D" w:rsidRDefault="00857470"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857470">
                    <w:rPr>
                      <w:rFonts w:ascii="Times New Roman" w:eastAsia="Times New Roman" w:hAnsi="Times New Roman" w:cs="Times New Roman"/>
                      <w:sz w:val="24"/>
                      <w:szCs w:val="24"/>
                      <w:lang w:eastAsia="lv-LV"/>
                    </w:rPr>
                    <w:t>Saistošajiem noteikumiem nav tiešas ietekmes uz vidi, iedzīvotāju veselību</w:t>
                  </w:r>
                  <w:r w:rsidRPr="00DE230D">
                    <w:rPr>
                      <w:rFonts w:ascii="Times New Roman" w:eastAsia="Times New Roman" w:hAnsi="Times New Roman" w:cs="Times New Roman"/>
                      <w:sz w:val="24"/>
                      <w:szCs w:val="24"/>
                      <w:lang w:eastAsia="lv-LV"/>
                    </w:rPr>
                    <w:t>, uzņēmējdarbības vidi un konkurenci.</w:t>
                  </w:r>
                </w:p>
                <w:p w14:paraId="0C45473A" w14:textId="352FAA6F"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c>
                <w:tcPr>
                  <w:tcW w:w="2080" w:type="pct"/>
                  <w:tcBorders>
                    <w:top w:val="outset" w:sz="6" w:space="0" w:color="414142"/>
                    <w:left w:val="outset" w:sz="6" w:space="0" w:color="414142"/>
                    <w:bottom w:val="outset" w:sz="6" w:space="0" w:color="414142"/>
                    <w:right w:val="outset" w:sz="6" w:space="0" w:color="414142"/>
                  </w:tcBorders>
                </w:tcPr>
                <w:p w14:paraId="62A990A0"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r>
            <w:tr w:rsidR="00CD58FE" w:rsidRPr="00C87418" w14:paraId="6944E345" w14:textId="1E1E2338" w:rsidTr="004E2AEE">
              <w:tc>
                <w:tcPr>
                  <w:tcW w:w="795" w:type="pct"/>
                  <w:tcBorders>
                    <w:top w:val="outset" w:sz="6" w:space="0" w:color="414142"/>
                    <w:left w:val="outset" w:sz="6" w:space="0" w:color="414142"/>
                    <w:bottom w:val="outset" w:sz="6" w:space="0" w:color="414142"/>
                    <w:right w:val="outset" w:sz="6" w:space="0" w:color="414142"/>
                  </w:tcBorders>
                  <w:hideMark/>
                </w:tcPr>
                <w:p w14:paraId="601BB931" w14:textId="77777777" w:rsidR="00CD58FE" w:rsidRPr="00C87418" w:rsidRDefault="00CD58FE" w:rsidP="004E2AEE">
                  <w:pPr>
                    <w:spacing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ietekme uz administratīvajām procedūrām un to izmaksām gan attiecībā uz saimnieciskās darbības veicējiem, gan fiziskajām personām un nevalstiskā sektora organizācijām, gan budžeta finansētām institūcijām</w:t>
                  </w:r>
                </w:p>
              </w:tc>
              <w:tc>
                <w:tcPr>
                  <w:tcW w:w="2125" w:type="pct"/>
                  <w:tcBorders>
                    <w:top w:val="outset" w:sz="6" w:space="0" w:color="414142"/>
                    <w:left w:val="outset" w:sz="6" w:space="0" w:color="414142"/>
                    <w:bottom w:val="outset" w:sz="6" w:space="0" w:color="414142"/>
                    <w:right w:val="outset" w:sz="6" w:space="0" w:color="414142"/>
                  </w:tcBorders>
                  <w:hideMark/>
                </w:tcPr>
                <w:p w14:paraId="62BD4CB4" w14:textId="76AAF9F1"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 xml:space="preserve">Saistošie noteikumi neietekmē līdzšinējās administratīvās procedūras. Netiek mainīta kārtība, kādā tiek sniegti </w:t>
                  </w:r>
                  <w:r>
                    <w:rPr>
                      <w:rFonts w:ascii="Times New Roman" w:eastAsia="Times New Roman" w:hAnsi="Times New Roman" w:cs="Times New Roman"/>
                      <w:sz w:val="24"/>
                      <w:szCs w:val="24"/>
                      <w:lang w:eastAsia="lv-LV"/>
                    </w:rPr>
                    <w:t xml:space="preserve">pakalpojumi. </w:t>
                  </w:r>
                </w:p>
                <w:p w14:paraId="229C8271" w14:textId="68DC5C49"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C87418">
                    <w:rPr>
                      <w:rFonts w:ascii="Times New Roman" w:eastAsia="Times New Roman" w:hAnsi="Times New Roman" w:cs="Times New Roman"/>
                      <w:sz w:val="24"/>
                      <w:szCs w:val="24"/>
                      <w:lang w:eastAsia="lv-LV"/>
                    </w:rPr>
                    <w:t>av paredzamas papildu administratīvo procedūru izmaksas.</w:t>
                  </w:r>
                </w:p>
              </w:tc>
              <w:tc>
                <w:tcPr>
                  <w:tcW w:w="2080" w:type="pct"/>
                  <w:tcBorders>
                    <w:top w:val="outset" w:sz="6" w:space="0" w:color="414142"/>
                    <w:left w:val="outset" w:sz="6" w:space="0" w:color="414142"/>
                    <w:bottom w:val="outset" w:sz="6" w:space="0" w:color="414142"/>
                    <w:right w:val="outset" w:sz="6" w:space="0" w:color="414142"/>
                  </w:tcBorders>
                </w:tcPr>
                <w:p w14:paraId="0539CDB3"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r>
            <w:tr w:rsidR="00CD58FE" w:rsidRPr="00C87418" w14:paraId="17326120" w14:textId="159501E7" w:rsidTr="004E2AEE">
              <w:tc>
                <w:tcPr>
                  <w:tcW w:w="795" w:type="pct"/>
                  <w:tcBorders>
                    <w:top w:val="outset" w:sz="6" w:space="0" w:color="414142"/>
                    <w:left w:val="outset" w:sz="6" w:space="0" w:color="414142"/>
                    <w:bottom w:val="outset" w:sz="6" w:space="0" w:color="414142"/>
                    <w:right w:val="outset" w:sz="6" w:space="0" w:color="414142"/>
                  </w:tcBorders>
                  <w:hideMark/>
                </w:tcPr>
                <w:p w14:paraId="12CFAD14" w14:textId="77777777" w:rsidR="00CD58FE" w:rsidRPr="00C87418" w:rsidRDefault="00CD58FE" w:rsidP="004E2AEE">
                  <w:pPr>
                    <w:spacing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ietekme uz pašvaldības funkcijām un cilvēkresursiem</w:t>
                  </w:r>
                </w:p>
              </w:tc>
              <w:tc>
                <w:tcPr>
                  <w:tcW w:w="2125" w:type="pct"/>
                  <w:tcBorders>
                    <w:top w:val="outset" w:sz="6" w:space="0" w:color="414142"/>
                    <w:left w:val="outset" w:sz="6" w:space="0" w:color="414142"/>
                    <w:bottom w:val="outset" w:sz="6" w:space="0" w:color="414142"/>
                    <w:right w:val="outset" w:sz="6" w:space="0" w:color="414142"/>
                  </w:tcBorders>
                </w:tcPr>
                <w:p w14:paraId="442F9808" w14:textId="6077F978"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Jauna ietekme uz pašvaldības funkcijas, kuras izpildei tiek izstrādāti šie saistošie noteikumi – Pašvaldību likuma 4. panta pirmās daļas 9. punktā noteiktā autonomā funkcija: nodrošināt iedzīvotājiem atbalstu sociālo problēmu risināšanā, kā arī iespēju saņemt sociālo palīdzību un sociālos pakalpojumus, netiek paredzēta.</w:t>
                  </w:r>
                </w:p>
                <w:p w14:paraId="70E8347C" w14:textId="3B6C8DE8"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Saistošo noteikumu izpildes nodrošināšanai tiks iesaistīti pašvaldības esošie cilvēkresursi, nav nepieciešams veidot jaunas pašvaldības institūcijas vai darba vietas.</w:t>
                  </w:r>
                </w:p>
              </w:tc>
              <w:tc>
                <w:tcPr>
                  <w:tcW w:w="2080" w:type="pct"/>
                  <w:tcBorders>
                    <w:top w:val="outset" w:sz="6" w:space="0" w:color="414142"/>
                    <w:left w:val="outset" w:sz="6" w:space="0" w:color="414142"/>
                    <w:bottom w:val="outset" w:sz="6" w:space="0" w:color="414142"/>
                    <w:right w:val="outset" w:sz="6" w:space="0" w:color="414142"/>
                  </w:tcBorders>
                </w:tcPr>
                <w:p w14:paraId="1076C566"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r>
            <w:tr w:rsidR="00CD58FE" w:rsidRPr="00C87418" w14:paraId="70ED2273" w14:textId="377FA2A9" w:rsidTr="004E2AEE">
              <w:tc>
                <w:tcPr>
                  <w:tcW w:w="795" w:type="pct"/>
                  <w:tcBorders>
                    <w:top w:val="outset" w:sz="6" w:space="0" w:color="414142"/>
                    <w:left w:val="outset" w:sz="6" w:space="0" w:color="414142"/>
                    <w:bottom w:val="outset" w:sz="6" w:space="0" w:color="414142"/>
                    <w:right w:val="outset" w:sz="6" w:space="0" w:color="414142"/>
                  </w:tcBorders>
                  <w:hideMark/>
                </w:tcPr>
                <w:p w14:paraId="02C4C7A5" w14:textId="77777777" w:rsidR="00CD58FE" w:rsidRPr="00C87418" w:rsidRDefault="00CD58FE" w:rsidP="004E2AEE">
                  <w:pPr>
                    <w:spacing w:after="0" w:line="240" w:lineRule="auto"/>
                    <w:rPr>
                      <w:rFonts w:ascii="Times New Roman" w:eastAsia="Times New Roman" w:hAnsi="Times New Roman" w:cs="Times New Roman"/>
                      <w:sz w:val="24"/>
                      <w:szCs w:val="24"/>
                      <w:lang w:eastAsia="lv-LV"/>
                    </w:rPr>
                  </w:pPr>
                  <w:r w:rsidRPr="00C87418">
                    <w:rPr>
                      <w:rFonts w:ascii="Times New Roman" w:hAnsi="Times New Roman" w:cs="Times New Roman"/>
                      <w:sz w:val="24"/>
                      <w:szCs w:val="24"/>
                    </w:rPr>
                    <w:t>Saistošo noteikumu izpildes nodrošināšana</w:t>
                  </w:r>
                </w:p>
              </w:tc>
              <w:tc>
                <w:tcPr>
                  <w:tcW w:w="2125" w:type="pct"/>
                  <w:tcBorders>
                    <w:top w:val="outset" w:sz="6" w:space="0" w:color="414142"/>
                    <w:left w:val="outset" w:sz="6" w:space="0" w:color="414142"/>
                    <w:bottom w:val="outset" w:sz="6" w:space="0" w:color="414142"/>
                    <w:right w:val="outset" w:sz="6" w:space="0" w:color="414142"/>
                  </w:tcBorders>
                  <w:hideMark/>
                </w:tcPr>
                <w:p w14:paraId="522BAF33" w14:textId="313B279A"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r w:rsidRPr="00C87418">
                    <w:rPr>
                      <w:rFonts w:ascii="Times New Roman" w:eastAsia="Times New Roman" w:hAnsi="Times New Roman" w:cs="Times New Roman"/>
                      <w:sz w:val="24"/>
                      <w:szCs w:val="24"/>
                      <w:lang w:eastAsia="lv-LV"/>
                    </w:rPr>
                    <w:t>Saistošajos noteikumos noteikto</w:t>
                  </w:r>
                  <w:r w:rsidR="00F35428">
                    <w:rPr>
                      <w:rFonts w:ascii="Times New Roman" w:eastAsia="Times New Roman" w:hAnsi="Times New Roman" w:cs="Times New Roman"/>
                      <w:sz w:val="24"/>
                      <w:szCs w:val="24"/>
                      <w:lang w:eastAsia="lv-LV"/>
                    </w:rPr>
                    <w:t xml:space="preserve"> pabalstu</w:t>
                  </w:r>
                  <w:r w:rsidRPr="00C87418">
                    <w:rPr>
                      <w:rFonts w:ascii="Times New Roman" w:eastAsia="Times New Roman" w:hAnsi="Times New Roman" w:cs="Times New Roman"/>
                      <w:sz w:val="24"/>
                      <w:szCs w:val="24"/>
                      <w:lang w:eastAsia="lv-LV"/>
                    </w:rPr>
                    <w:t xml:space="preserve"> administrēs pašvaldības iestāde “Madonas novada Sociālais dienests”</w:t>
                  </w:r>
                  <w:r>
                    <w:rPr>
                      <w:rFonts w:ascii="Times New Roman" w:eastAsia="Times New Roman" w:hAnsi="Times New Roman" w:cs="Times New Roman"/>
                      <w:sz w:val="24"/>
                      <w:szCs w:val="24"/>
                      <w:lang w:eastAsia="lv-LV"/>
                    </w:rPr>
                    <w:t>.</w:t>
                  </w:r>
                </w:p>
              </w:tc>
              <w:tc>
                <w:tcPr>
                  <w:tcW w:w="2080" w:type="pct"/>
                  <w:tcBorders>
                    <w:top w:val="outset" w:sz="6" w:space="0" w:color="414142"/>
                    <w:left w:val="outset" w:sz="6" w:space="0" w:color="414142"/>
                    <w:bottom w:val="outset" w:sz="6" w:space="0" w:color="414142"/>
                    <w:right w:val="outset" w:sz="6" w:space="0" w:color="414142"/>
                  </w:tcBorders>
                </w:tcPr>
                <w:p w14:paraId="3690079C"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r>
            <w:tr w:rsidR="00CD58FE" w:rsidRPr="00C87418" w14:paraId="28A6B6B6" w14:textId="4E80B9D2" w:rsidTr="004E2AEE">
              <w:tc>
                <w:tcPr>
                  <w:tcW w:w="795" w:type="pct"/>
                  <w:tcBorders>
                    <w:top w:val="outset" w:sz="6" w:space="0" w:color="414142"/>
                    <w:left w:val="outset" w:sz="6" w:space="0" w:color="414142"/>
                    <w:bottom w:val="outset" w:sz="6" w:space="0" w:color="414142"/>
                    <w:right w:val="outset" w:sz="6" w:space="0" w:color="414142"/>
                  </w:tcBorders>
                </w:tcPr>
                <w:p w14:paraId="544F8E56" w14:textId="77777777" w:rsidR="00CD58FE" w:rsidRPr="00C87418" w:rsidRDefault="00CD58FE" w:rsidP="004E2AEE">
                  <w:pPr>
                    <w:spacing w:after="0" w:line="240" w:lineRule="auto"/>
                    <w:rPr>
                      <w:rFonts w:ascii="Times New Roman" w:hAnsi="Times New Roman" w:cs="Times New Roman"/>
                      <w:sz w:val="24"/>
                      <w:szCs w:val="24"/>
                    </w:rPr>
                  </w:pPr>
                  <w:r w:rsidRPr="00C87418">
                    <w:rPr>
                      <w:rFonts w:ascii="Times New Roman" w:hAnsi="Times New Roman" w:cs="Times New Roman"/>
                      <w:sz w:val="24"/>
                      <w:szCs w:val="24"/>
                    </w:rPr>
                    <w:t>Saistošo noteikumu prasību un izmaksu samērīgumu pret ieguvumiem, ko sniedz mērķa sasniegšana</w:t>
                  </w:r>
                </w:p>
              </w:tc>
              <w:tc>
                <w:tcPr>
                  <w:tcW w:w="2125" w:type="pct"/>
                  <w:tcBorders>
                    <w:top w:val="outset" w:sz="6" w:space="0" w:color="414142"/>
                    <w:left w:val="outset" w:sz="6" w:space="0" w:color="414142"/>
                    <w:bottom w:val="outset" w:sz="6" w:space="0" w:color="414142"/>
                    <w:right w:val="outset" w:sz="6" w:space="0" w:color="414142"/>
                  </w:tcBorders>
                </w:tcPr>
                <w:p w14:paraId="27454CF9" w14:textId="3CB9A122" w:rsidR="00CD58FE" w:rsidRPr="00C87418" w:rsidRDefault="00460551" w:rsidP="004E2AE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460551">
                    <w:rPr>
                      <w:rFonts w:ascii="Times New Roman" w:eastAsia="Times New Roman" w:hAnsi="Times New Roman" w:cs="Times New Roman"/>
                      <w:sz w:val="24"/>
                      <w:szCs w:val="24"/>
                      <w:lang w:eastAsia="lv-LV"/>
                    </w:rPr>
                    <w:t>Saistošie noteikumi ir piemēroti iecerētā mērķa sasniegšanai un paredz tikai to, kas ir vajadzīgs minētā mērķa nodrošināšanai.</w:t>
                  </w:r>
                </w:p>
              </w:tc>
              <w:tc>
                <w:tcPr>
                  <w:tcW w:w="2080" w:type="pct"/>
                  <w:tcBorders>
                    <w:top w:val="outset" w:sz="6" w:space="0" w:color="414142"/>
                    <w:left w:val="outset" w:sz="6" w:space="0" w:color="414142"/>
                    <w:bottom w:val="outset" w:sz="6" w:space="0" w:color="414142"/>
                    <w:right w:val="outset" w:sz="6" w:space="0" w:color="414142"/>
                  </w:tcBorders>
                </w:tcPr>
                <w:p w14:paraId="3B659870" w14:textId="77777777" w:rsidR="00CD58FE" w:rsidRPr="00C87418" w:rsidRDefault="00CD58FE" w:rsidP="004E2AEE">
                  <w:pPr>
                    <w:spacing w:after="0" w:line="240" w:lineRule="auto"/>
                    <w:ind w:left="125" w:right="301" w:firstLine="567"/>
                    <w:jc w:val="both"/>
                    <w:rPr>
                      <w:rFonts w:ascii="Times New Roman" w:eastAsia="Times New Roman" w:hAnsi="Times New Roman" w:cs="Times New Roman"/>
                      <w:sz w:val="24"/>
                      <w:szCs w:val="24"/>
                      <w:lang w:eastAsia="lv-LV"/>
                    </w:rPr>
                  </w:pPr>
                </w:p>
              </w:tc>
            </w:tr>
            <w:tr w:rsidR="00CD58FE" w:rsidRPr="00C87418" w14:paraId="3EFD50E9" w14:textId="4395D0C9" w:rsidTr="004E2AEE">
              <w:tc>
                <w:tcPr>
                  <w:tcW w:w="795" w:type="pct"/>
                  <w:tcBorders>
                    <w:top w:val="outset" w:sz="6" w:space="0" w:color="414142"/>
                    <w:left w:val="outset" w:sz="6" w:space="0" w:color="414142"/>
                    <w:bottom w:val="outset" w:sz="6" w:space="0" w:color="414142"/>
                    <w:right w:val="outset" w:sz="6" w:space="0" w:color="414142"/>
                  </w:tcBorders>
                </w:tcPr>
                <w:p w14:paraId="1EBC3E2F" w14:textId="77777777" w:rsidR="00CD58FE" w:rsidRPr="00C87418" w:rsidRDefault="00CD58FE" w:rsidP="004E2AEE">
                  <w:pPr>
                    <w:spacing w:after="0" w:line="240" w:lineRule="auto"/>
                    <w:rPr>
                      <w:rFonts w:ascii="Times New Roman" w:hAnsi="Times New Roman" w:cs="Times New Roman"/>
                      <w:sz w:val="24"/>
                      <w:szCs w:val="24"/>
                    </w:rPr>
                  </w:pPr>
                  <w:r w:rsidRPr="00C87418">
                    <w:rPr>
                      <w:rFonts w:ascii="Times New Roman" w:hAnsi="Times New Roman" w:cs="Times New Roman"/>
                      <w:sz w:val="24"/>
                      <w:szCs w:val="24"/>
                    </w:rPr>
                    <w:t xml:space="preserve">Saistošo noteikumu izstrādes gaitā veiktās konsultācijas ar privātpersonām, </w:t>
                  </w:r>
                  <w:r w:rsidRPr="00C87418">
                    <w:rPr>
                      <w:rFonts w:ascii="Times New Roman" w:hAnsi="Times New Roman" w:cs="Times New Roman"/>
                      <w:sz w:val="24"/>
                      <w:szCs w:val="24"/>
                    </w:rPr>
                    <w:lastRenderedPageBreak/>
                    <w:t>saņemtais sabiedrības viedoklis</w:t>
                  </w:r>
                </w:p>
              </w:tc>
              <w:tc>
                <w:tcPr>
                  <w:tcW w:w="2125" w:type="pct"/>
                  <w:tcBorders>
                    <w:top w:val="outset" w:sz="6" w:space="0" w:color="414142"/>
                    <w:left w:val="outset" w:sz="6" w:space="0" w:color="414142"/>
                    <w:bottom w:val="outset" w:sz="6" w:space="0" w:color="414142"/>
                    <w:right w:val="outset" w:sz="6" w:space="0" w:color="414142"/>
                  </w:tcBorders>
                </w:tcPr>
                <w:p w14:paraId="2BFEE352" w14:textId="52C05252" w:rsidR="00DE230D" w:rsidRPr="004E2AEE" w:rsidRDefault="00DE230D" w:rsidP="00E140E1">
                  <w:pPr>
                    <w:spacing w:after="0" w:line="240" w:lineRule="auto"/>
                    <w:ind w:left="125" w:right="301" w:firstLine="567"/>
                    <w:jc w:val="both"/>
                    <w:rPr>
                      <w:rFonts w:ascii="Times New Roman" w:eastAsia="Times New Roman" w:hAnsi="Times New Roman" w:cs="Times New Roman"/>
                      <w:sz w:val="24"/>
                      <w:szCs w:val="24"/>
                      <w:lang w:eastAsia="lv-LV"/>
                    </w:rPr>
                  </w:pPr>
                  <w:r w:rsidRPr="004E2AEE">
                    <w:rPr>
                      <w:rFonts w:ascii="Times New Roman" w:eastAsia="Times New Roman" w:hAnsi="Times New Roman" w:cs="Times New Roman"/>
                      <w:sz w:val="24"/>
                      <w:szCs w:val="24"/>
                      <w:lang w:eastAsia="lv-LV"/>
                    </w:rPr>
                    <w:lastRenderedPageBreak/>
                    <w:t>Saistošo noteikumu projekta izstrādāšanas laikā notikušas konsultācijas ar Madonas novada bāriņtiesu.</w:t>
                  </w:r>
                </w:p>
                <w:p w14:paraId="36AA514A" w14:textId="7D241B2B" w:rsidR="00CD58FE" w:rsidRPr="00C87418" w:rsidRDefault="00CD58FE" w:rsidP="00E140E1">
                  <w:pPr>
                    <w:spacing w:after="0" w:line="240" w:lineRule="auto"/>
                    <w:ind w:left="125" w:right="301" w:firstLine="567"/>
                    <w:jc w:val="both"/>
                    <w:rPr>
                      <w:rFonts w:ascii="Times New Roman" w:eastAsia="Times New Roman" w:hAnsi="Times New Roman" w:cs="Times New Roman"/>
                      <w:sz w:val="24"/>
                      <w:szCs w:val="24"/>
                      <w:lang w:eastAsia="lv-LV"/>
                    </w:rPr>
                  </w:pPr>
                  <w:r w:rsidRPr="004E2AEE">
                    <w:rPr>
                      <w:rFonts w:ascii="Times New Roman" w:eastAsia="Times New Roman" w:hAnsi="Times New Roman" w:cs="Times New Roman"/>
                      <w:sz w:val="24"/>
                      <w:szCs w:val="24"/>
                      <w:lang w:eastAsia="lv-LV"/>
                    </w:rPr>
                    <w:t>Atbilstoši </w:t>
                  </w:r>
                  <w:hyperlink r:id="rId7" w:tgtFrame="_blank" w:history="1">
                    <w:r w:rsidRPr="004E2AEE">
                      <w:rPr>
                        <w:rFonts w:ascii="Times New Roman" w:eastAsia="Times New Roman" w:hAnsi="Times New Roman" w:cs="Times New Roman"/>
                        <w:sz w:val="24"/>
                        <w:szCs w:val="24"/>
                        <w:lang w:eastAsia="lv-LV"/>
                      </w:rPr>
                      <w:t>Pašvaldību</w:t>
                    </w:r>
                    <w:r w:rsidR="00460551" w:rsidRPr="004E2AEE">
                      <w:rPr>
                        <w:rFonts w:ascii="Times New Roman" w:eastAsia="Times New Roman" w:hAnsi="Times New Roman" w:cs="Times New Roman"/>
                        <w:sz w:val="24"/>
                        <w:szCs w:val="24"/>
                        <w:lang w:eastAsia="lv-LV"/>
                      </w:rPr>
                      <w:t xml:space="preserve"> </w:t>
                    </w:r>
                    <w:r w:rsidRPr="004E2AEE">
                      <w:rPr>
                        <w:rFonts w:ascii="Times New Roman" w:eastAsia="Times New Roman" w:hAnsi="Times New Roman" w:cs="Times New Roman"/>
                        <w:sz w:val="24"/>
                        <w:szCs w:val="24"/>
                        <w:lang w:eastAsia="lv-LV"/>
                      </w:rPr>
                      <w:t>likuma</w:t>
                    </w:r>
                  </w:hyperlink>
                  <w:r w:rsidRPr="004E2AEE">
                    <w:rPr>
                      <w:rFonts w:ascii="Times New Roman" w:eastAsia="Times New Roman" w:hAnsi="Times New Roman" w:cs="Times New Roman"/>
                      <w:sz w:val="24"/>
                      <w:szCs w:val="24"/>
                      <w:lang w:eastAsia="lv-LV"/>
                    </w:rPr>
                    <w:t> 46. panta trešajai</w:t>
                  </w:r>
                  <w:r w:rsidR="004E2AEE">
                    <w:rPr>
                      <w:rFonts w:ascii="Times New Roman" w:eastAsia="Times New Roman" w:hAnsi="Times New Roman" w:cs="Times New Roman"/>
                      <w:sz w:val="24"/>
                      <w:szCs w:val="24"/>
                      <w:lang w:eastAsia="lv-LV"/>
                    </w:rPr>
                    <w:t xml:space="preserve"> </w:t>
                  </w:r>
                  <w:r w:rsidRPr="00C87418">
                    <w:rPr>
                      <w:rFonts w:ascii="Times New Roman" w:eastAsia="Times New Roman" w:hAnsi="Times New Roman" w:cs="Times New Roman"/>
                      <w:sz w:val="24"/>
                      <w:szCs w:val="24"/>
                      <w:lang w:eastAsia="lv-LV"/>
                    </w:rPr>
                    <w:t xml:space="preserve">daļai, lai informētu sabiedrību par Saistošo noteikumu projektu un dotu </w:t>
                  </w:r>
                  <w:r w:rsidRPr="00C87418">
                    <w:rPr>
                      <w:rFonts w:ascii="Times New Roman" w:eastAsia="Times New Roman" w:hAnsi="Times New Roman" w:cs="Times New Roman"/>
                      <w:sz w:val="24"/>
                      <w:szCs w:val="24"/>
                      <w:lang w:eastAsia="lv-LV"/>
                    </w:rPr>
                    <w:lastRenderedPageBreak/>
                    <w:t xml:space="preserve">iespēju iedzīvotājiem izteikt viedokli, Saistošo noteikumu </w:t>
                  </w:r>
                  <w:r w:rsidR="003703B1">
                    <w:rPr>
                      <w:rFonts w:ascii="Times New Roman" w:eastAsia="Times New Roman" w:hAnsi="Times New Roman" w:cs="Times New Roman"/>
                      <w:sz w:val="24"/>
                      <w:szCs w:val="24"/>
                      <w:lang w:eastAsia="lv-LV"/>
                    </w:rPr>
                    <w:t xml:space="preserve">grozījumu </w:t>
                  </w:r>
                  <w:r w:rsidRPr="00C87418">
                    <w:rPr>
                      <w:rFonts w:ascii="Times New Roman" w:eastAsia="Times New Roman" w:hAnsi="Times New Roman" w:cs="Times New Roman"/>
                      <w:sz w:val="24"/>
                      <w:szCs w:val="24"/>
                      <w:lang w:eastAsia="lv-LV"/>
                    </w:rPr>
                    <w:t>projekts no 202</w:t>
                  </w:r>
                  <w:r w:rsidR="00DE230D">
                    <w:rPr>
                      <w:rFonts w:ascii="Times New Roman" w:eastAsia="Times New Roman" w:hAnsi="Times New Roman" w:cs="Times New Roman"/>
                      <w:sz w:val="24"/>
                      <w:szCs w:val="24"/>
                      <w:lang w:eastAsia="lv-LV"/>
                    </w:rPr>
                    <w:t>4</w:t>
                  </w:r>
                  <w:r w:rsidRPr="00C87418">
                    <w:rPr>
                      <w:rFonts w:ascii="Times New Roman" w:eastAsia="Times New Roman" w:hAnsi="Times New Roman" w:cs="Times New Roman"/>
                      <w:sz w:val="24"/>
                      <w:szCs w:val="24"/>
                      <w:lang w:eastAsia="lv-LV"/>
                    </w:rPr>
                    <w:t>. gada</w:t>
                  </w:r>
                  <w:r w:rsidR="00560C7E">
                    <w:rPr>
                      <w:rFonts w:ascii="Times New Roman" w:eastAsia="Times New Roman" w:hAnsi="Times New Roman" w:cs="Times New Roman"/>
                      <w:sz w:val="24"/>
                      <w:szCs w:val="24"/>
                      <w:lang w:eastAsia="lv-LV"/>
                    </w:rPr>
                    <w:t xml:space="preserve"> 22. jūlija līdz 6.</w:t>
                  </w:r>
                  <w:r w:rsidR="001A24D7">
                    <w:rPr>
                      <w:rFonts w:ascii="Times New Roman" w:eastAsia="Times New Roman" w:hAnsi="Times New Roman" w:cs="Times New Roman"/>
                      <w:sz w:val="24"/>
                      <w:szCs w:val="24"/>
                      <w:lang w:eastAsia="lv-LV"/>
                    </w:rPr>
                    <w:t xml:space="preserve"> </w:t>
                  </w:r>
                  <w:r w:rsidR="00560C7E">
                    <w:rPr>
                      <w:rFonts w:ascii="Times New Roman" w:eastAsia="Times New Roman" w:hAnsi="Times New Roman" w:cs="Times New Roman"/>
                      <w:sz w:val="24"/>
                      <w:szCs w:val="24"/>
                      <w:lang w:eastAsia="lv-LV"/>
                    </w:rPr>
                    <w:t>augustam</w:t>
                  </w:r>
                  <w:r w:rsidRPr="00C87418">
                    <w:rPr>
                      <w:rFonts w:ascii="Times New Roman" w:eastAsia="Times New Roman" w:hAnsi="Times New Roman" w:cs="Times New Roman"/>
                      <w:sz w:val="24"/>
                      <w:szCs w:val="24"/>
                      <w:lang w:eastAsia="lv-LV"/>
                    </w:rPr>
                    <w:t xml:space="preserve"> publicēts pašvaldības tīmekļa vietnē www.madona.lv sadaļas “Dokumenti” </w:t>
                  </w:r>
                  <w:proofErr w:type="spellStart"/>
                  <w:r w:rsidRPr="00C87418">
                    <w:rPr>
                      <w:rFonts w:ascii="Times New Roman" w:eastAsia="Times New Roman" w:hAnsi="Times New Roman" w:cs="Times New Roman"/>
                      <w:sz w:val="24"/>
                      <w:szCs w:val="24"/>
                      <w:lang w:eastAsia="lv-LV"/>
                    </w:rPr>
                    <w:t>apakšsadaļā</w:t>
                  </w:r>
                  <w:proofErr w:type="spellEnd"/>
                  <w:r w:rsidRPr="00C87418">
                    <w:rPr>
                      <w:rFonts w:ascii="Times New Roman" w:eastAsia="Times New Roman" w:hAnsi="Times New Roman" w:cs="Times New Roman"/>
                      <w:sz w:val="24"/>
                      <w:szCs w:val="24"/>
                      <w:lang w:eastAsia="lv-LV"/>
                    </w:rPr>
                    <w:t xml:space="preserve"> “Saistošo noteikumu projekti”.</w:t>
                  </w:r>
                  <w:r w:rsidR="00560C7E">
                    <w:rPr>
                      <w:rFonts w:ascii="Times New Roman" w:eastAsia="Times New Roman" w:hAnsi="Times New Roman" w:cs="Times New Roman"/>
                      <w:sz w:val="24"/>
                      <w:szCs w:val="24"/>
                      <w:lang w:eastAsia="lv-LV"/>
                    </w:rPr>
                    <w:t xml:space="preserve"> Priekšlikumi netika saņemti</w:t>
                  </w:r>
                  <w:r w:rsidR="001A24D7">
                    <w:rPr>
                      <w:rFonts w:ascii="Times New Roman" w:eastAsia="Times New Roman" w:hAnsi="Times New Roman" w:cs="Times New Roman"/>
                      <w:sz w:val="24"/>
                      <w:szCs w:val="24"/>
                      <w:lang w:eastAsia="lv-LV"/>
                    </w:rPr>
                    <w:t>.</w:t>
                  </w:r>
                </w:p>
              </w:tc>
              <w:tc>
                <w:tcPr>
                  <w:tcW w:w="2080" w:type="pct"/>
                  <w:tcBorders>
                    <w:top w:val="outset" w:sz="6" w:space="0" w:color="414142"/>
                    <w:left w:val="outset" w:sz="6" w:space="0" w:color="414142"/>
                    <w:bottom w:val="outset" w:sz="6" w:space="0" w:color="414142"/>
                    <w:right w:val="outset" w:sz="6" w:space="0" w:color="414142"/>
                  </w:tcBorders>
                </w:tcPr>
                <w:p w14:paraId="65778F86" w14:textId="77777777" w:rsidR="00CD58FE" w:rsidRPr="00C87418" w:rsidRDefault="00CD58FE" w:rsidP="00E140E1">
                  <w:pPr>
                    <w:spacing w:after="0" w:line="240" w:lineRule="auto"/>
                    <w:ind w:left="125" w:right="301" w:firstLine="567"/>
                    <w:jc w:val="both"/>
                    <w:rPr>
                      <w:rFonts w:ascii="Times New Roman" w:eastAsia="Times New Roman" w:hAnsi="Times New Roman" w:cs="Times New Roman"/>
                      <w:sz w:val="24"/>
                      <w:szCs w:val="24"/>
                      <w:lang w:eastAsia="lv-LV"/>
                    </w:rPr>
                  </w:pPr>
                </w:p>
              </w:tc>
            </w:tr>
          </w:tbl>
          <w:p w14:paraId="1715C9FF" w14:textId="77777777" w:rsidR="00704125" w:rsidRPr="00C87418" w:rsidRDefault="00704125" w:rsidP="00B925F9">
            <w:pPr>
              <w:spacing w:after="0" w:line="240" w:lineRule="auto"/>
              <w:jc w:val="right"/>
              <w:rPr>
                <w:rFonts w:ascii="Arial" w:eastAsia="Times New Roman" w:hAnsi="Arial" w:cs="Arial"/>
                <w:color w:val="414142"/>
                <w:sz w:val="24"/>
                <w:szCs w:val="24"/>
                <w:lang w:eastAsia="lv-LV"/>
              </w:rPr>
            </w:pPr>
          </w:p>
        </w:tc>
        <w:tc>
          <w:tcPr>
            <w:tcW w:w="20" w:type="dxa"/>
            <w:shd w:val="clear" w:color="auto" w:fill="FFFFFF"/>
            <w:vAlign w:val="center"/>
            <w:hideMark/>
          </w:tcPr>
          <w:p w14:paraId="39F2FCD3" w14:textId="77777777" w:rsidR="00704125" w:rsidRPr="00C87418" w:rsidRDefault="00704125" w:rsidP="00B925F9">
            <w:pPr>
              <w:spacing w:after="0" w:line="240" w:lineRule="auto"/>
              <w:rPr>
                <w:rFonts w:ascii="Arial" w:eastAsia="Times New Roman" w:hAnsi="Arial" w:cs="Arial"/>
                <w:color w:val="000000"/>
                <w:sz w:val="24"/>
                <w:szCs w:val="24"/>
                <w:lang w:eastAsia="lv-LV"/>
              </w:rPr>
            </w:pPr>
            <w:r w:rsidRPr="00C87418">
              <w:rPr>
                <w:rFonts w:ascii="Arial" w:eastAsia="Times New Roman" w:hAnsi="Arial" w:cs="Arial"/>
                <w:color w:val="000000"/>
                <w:sz w:val="24"/>
                <w:szCs w:val="24"/>
                <w:lang w:eastAsia="lv-LV"/>
              </w:rPr>
              <w:lastRenderedPageBreak/>
              <w:t> </w:t>
            </w:r>
          </w:p>
        </w:tc>
      </w:tr>
    </w:tbl>
    <w:p w14:paraId="7E48C8CF" w14:textId="77777777" w:rsidR="00C87418" w:rsidRDefault="00C87418" w:rsidP="00863CD9">
      <w:pPr>
        <w:spacing w:after="0" w:line="240" w:lineRule="auto"/>
        <w:ind w:left="3725" w:right="-2"/>
        <w:jc w:val="right"/>
        <w:rPr>
          <w:rFonts w:ascii="Times New Roman" w:eastAsia="Times New Roman" w:hAnsi="Times New Roman" w:cs="Times New Roman"/>
          <w:sz w:val="24"/>
          <w:szCs w:val="24"/>
          <w:lang w:eastAsia="lv-LV"/>
        </w:rPr>
      </w:pPr>
    </w:p>
    <w:p w14:paraId="3CF4B295" w14:textId="77777777" w:rsidR="004820F9" w:rsidRDefault="004820F9" w:rsidP="00863CD9">
      <w:pPr>
        <w:spacing w:after="0" w:line="240" w:lineRule="auto"/>
        <w:ind w:left="3725" w:right="-2"/>
        <w:jc w:val="right"/>
        <w:rPr>
          <w:rFonts w:ascii="Times New Roman" w:eastAsia="Times New Roman" w:hAnsi="Times New Roman" w:cs="Times New Roman"/>
          <w:sz w:val="24"/>
          <w:szCs w:val="24"/>
          <w:lang w:eastAsia="lv-LV"/>
        </w:rPr>
      </w:pPr>
    </w:p>
    <w:p w14:paraId="7FE0C5E5" w14:textId="77777777" w:rsidR="004820F9" w:rsidRDefault="004820F9" w:rsidP="00863CD9">
      <w:pPr>
        <w:spacing w:after="0" w:line="240" w:lineRule="auto"/>
        <w:ind w:left="3725" w:right="-2"/>
        <w:jc w:val="right"/>
        <w:rPr>
          <w:rFonts w:ascii="Times New Roman" w:eastAsia="Times New Roman" w:hAnsi="Times New Roman" w:cs="Times New Roman"/>
          <w:sz w:val="24"/>
          <w:szCs w:val="24"/>
          <w:lang w:eastAsia="lv-LV"/>
        </w:rPr>
      </w:pPr>
    </w:p>
    <w:p w14:paraId="092A6405" w14:textId="77777777" w:rsidR="004820F9" w:rsidRPr="004820F9" w:rsidRDefault="004820F9" w:rsidP="004820F9">
      <w:pPr>
        <w:spacing w:after="0" w:line="240" w:lineRule="auto"/>
        <w:jc w:val="both"/>
        <w:rPr>
          <w:rFonts w:ascii="Times New Roman" w:eastAsia="Calibri" w:hAnsi="Times New Roman" w:cs="Times New Roman"/>
          <w:sz w:val="24"/>
          <w:szCs w:val="24"/>
        </w:rPr>
      </w:pPr>
      <w:r w:rsidRPr="004820F9">
        <w:rPr>
          <w:rFonts w:ascii="Times New Roman" w:eastAsia="Times New Roman" w:hAnsi="Times New Roman" w:cs="Times New Roman"/>
          <w:sz w:val="24"/>
          <w:szCs w:val="24"/>
          <w:lang w:eastAsia="lv-LV"/>
        </w:rPr>
        <w:t xml:space="preserve">             </w:t>
      </w:r>
      <w:bookmarkStart w:id="2" w:name="_Hlk152090412"/>
      <w:r w:rsidRPr="004820F9">
        <w:rPr>
          <w:rFonts w:ascii="Times New Roman" w:eastAsia="Times New Roman" w:hAnsi="Times New Roman" w:cs="Times New Roman"/>
          <w:sz w:val="24"/>
          <w:szCs w:val="24"/>
          <w:lang w:eastAsia="lv-LV"/>
        </w:rPr>
        <w:t>Domes priekšsēdētājs</w:t>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r>
      <w:r w:rsidRPr="004820F9">
        <w:rPr>
          <w:rFonts w:ascii="Times New Roman" w:eastAsia="Times New Roman" w:hAnsi="Times New Roman" w:cs="Times New Roman"/>
          <w:sz w:val="24"/>
          <w:szCs w:val="24"/>
          <w:lang w:eastAsia="lv-LV"/>
        </w:rPr>
        <w:tab/>
        <w:t xml:space="preserve">             A. </w:t>
      </w:r>
      <w:proofErr w:type="spellStart"/>
      <w:r w:rsidRPr="004820F9">
        <w:rPr>
          <w:rFonts w:ascii="Times New Roman" w:eastAsia="Times New Roman" w:hAnsi="Times New Roman" w:cs="Times New Roman"/>
          <w:sz w:val="24"/>
          <w:szCs w:val="24"/>
          <w:lang w:eastAsia="lv-LV"/>
        </w:rPr>
        <w:t>Lungevičs</w:t>
      </w:r>
      <w:proofErr w:type="spellEnd"/>
      <w:r w:rsidRPr="004820F9">
        <w:rPr>
          <w:rFonts w:ascii="Times New Roman" w:eastAsia="Times New Roman" w:hAnsi="Times New Roman" w:cs="Times New Roman"/>
          <w:sz w:val="24"/>
          <w:szCs w:val="24"/>
          <w:lang w:eastAsia="lv-LV"/>
        </w:rPr>
        <w:tab/>
      </w:r>
      <w:bookmarkEnd w:id="2"/>
    </w:p>
    <w:p w14:paraId="355140A9" w14:textId="77777777" w:rsidR="004820F9" w:rsidRDefault="004820F9" w:rsidP="00863CD9">
      <w:pPr>
        <w:spacing w:after="0" w:line="240" w:lineRule="auto"/>
        <w:ind w:left="3725" w:right="-2"/>
        <w:jc w:val="right"/>
        <w:rPr>
          <w:rFonts w:ascii="Times New Roman" w:eastAsia="Times New Roman" w:hAnsi="Times New Roman" w:cs="Times New Roman"/>
          <w:sz w:val="24"/>
          <w:szCs w:val="24"/>
          <w:lang w:eastAsia="lv-LV"/>
        </w:rPr>
      </w:pPr>
    </w:p>
    <w:sectPr w:rsidR="004820F9" w:rsidSect="004820F9">
      <w:footerReference w:type="default" r:id="rId8"/>
      <w:pgSz w:w="11906" w:h="16838"/>
      <w:pgMar w:top="1134" w:right="851" w:bottom="851"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A775B" w14:textId="77777777" w:rsidR="0011266C" w:rsidRDefault="0011266C" w:rsidP="00450149">
      <w:pPr>
        <w:spacing w:after="0" w:line="240" w:lineRule="auto"/>
      </w:pPr>
      <w:r>
        <w:separator/>
      </w:r>
    </w:p>
  </w:endnote>
  <w:endnote w:type="continuationSeparator" w:id="0">
    <w:p w14:paraId="3639EEA5" w14:textId="77777777" w:rsidR="0011266C" w:rsidRDefault="0011266C" w:rsidP="0045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3" w:name="_Hlk157067547" w:displacedByCustomXml="next"/>
  <w:sdt>
    <w:sdtPr>
      <w:rPr>
        <w:rFonts w:ascii="Times New Roman" w:eastAsia="Times New Roman" w:hAnsi="Times New Roman" w:cs="Times New Roman"/>
        <w:sz w:val="24"/>
        <w:szCs w:val="24"/>
        <w:lang w:eastAsia="lv-LV"/>
      </w:rPr>
      <w:id w:val="851537791"/>
      <w:docPartObj>
        <w:docPartGallery w:val="Page Numbers (Bottom of Page)"/>
        <w:docPartUnique/>
      </w:docPartObj>
    </w:sdtPr>
    <w:sdtContent>
      <w:p w14:paraId="15A3A2CE" w14:textId="44F3CD3F" w:rsidR="004820F9" w:rsidRPr="004820F9" w:rsidRDefault="004820F9" w:rsidP="004820F9">
        <w:pPr>
          <w:pStyle w:val="Kjene"/>
          <w:rPr>
            <w:rFonts w:ascii="Times New Roman" w:eastAsia="Times New Roman" w:hAnsi="Times New Roman" w:cs="Times New Roman"/>
            <w:sz w:val="20"/>
            <w:szCs w:val="20"/>
            <w:lang w:eastAsia="lv-LV"/>
          </w:rPr>
        </w:pPr>
        <w:r w:rsidRPr="004820F9">
          <w:rPr>
            <w:rFonts w:ascii="Times New Roman" w:eastAsia="Times New Roman" w:hAnsi="Times New Roman" w:cs="Times New Roman"/>
            <w:sz w:val="20"/>
            <w:szCs w:val="20"/>
            <w:lang w:eastAsia="lv-LV"/>
          </w:rPr>
          <w:t>DOKUMENTS PARAKSTĪTS AR DROŠU ELEKTRONISKO PARAKSTU UN SATUR LAIKA ZĪMOGU</w:t>
        </w:r>
      </w:p>
      <w:p w14:paraId="41A97C46" w14:textId="77777777" w:rsidR="004820F9" w:rsidRPr="004820F9" w:rsidRDefault="004820F9" w:rsidP="004820F9">
        <w:pPr>
          <w:tabs>
            <w:tab w:val="center" w:pos="4153"/>
            <w:tab w:val="right" w:pos="8306"/>
          </w:tabs>
          <w:spacing w:after="0" w:line="240" w:lineRule="auto"/>
          <w:jc w:val="center"/>
          <w:rPr>
            <w:rFonts w:ascii="Times New Roman" w:eastAsia="Times New Roman" w:hAnsi="Times New Roman" w:cs="Times New Roman"/>
            <w:sz w:val="24"/>
            <w:szCs w:val="24"/>
            <w:lang w:eastAsia="lv-LV"/>
          </w:rPr>
        </w:pPr>
      </w:p>
    </w:sdtContent>
  </w:sdt>
  <w:bookmarkEnd w:id="3" w:displacedByCustomXml="prev"/>
  <w:p w14:paraId="1DD44F97" w14:textId="7201AA6B" w:rsidR="004820F9" w:rsidRDefault="004820F9">
    <w:pPr>
      <w:pStyle w:val="Kjene"/>
    </w:pPr>
  </w:p>
  <w:p w14:paraId="7AA8524A" w14:textId="77777777" w:rsidR="00450149" w:rsidRDefault="0045014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6F585" w14:textId="77777777" w:rsidR="0011266C" w:rsidRDefault="0011266C" w:rsidP="00450149">
      <w:pPr>
        <w:spacing w:after="0" w:line="240" w:lineRule="auto"/>
      </w:pPr>
      <w:r>
        <w:separator/>
      </w:r>
    </w:p>
  </w:footnote>
  <w:footnote w:type="continuationSeparator" w:id="0">
    <w:p w14:paraId="647C9F3B" w14:textId="77777777" w:rsidR="0011266C" w:rsidRDefault="0011266C" w:rsidP="00450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F6B80"/>
    <w:multiLevelType w:val="hybridMultilevel"/>
    <w:tmpl w:val="CF822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024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25"/>
    <w:rsid w:val="000236CE"/>
    <w:rsid w:val="00052B9E"/>
    <w:rsid w:val="00086046"/>
    <w:rsid w:val="000961BF"/>
    <w:rsid w:val="00097D15"/>
    <w:rsid w:val="000A04CD"/>
    <w:rsid w:val="000A0B6C"/>
    <w:rsid w:val="000A139A"/>
    <w:rsid w:val="000B4FA7"/>
    <w:rsid w:val="000D5911"/>
    <w:rsid w:val="001056DE"/>
    <w:rsid w:val="0011196C"/>
    <w:rsid w:val="0011266C"/>
    <w:rsid w:val="00112BB7"/>
    <w:rsid w:val="00115E55"/>
    <w:rsid w:val="00125DE6"/>
    <w:rsid w:val="0013672C"/>
    <w:rsid w:val="00181C7D"/>
    <w:rsid w:val="00197840"/>
    <w:rsid w:val="001A24D7"/>
    <w:rsid w:val="001A753E"/>
    <w:rsid w:val="001F1052"/>
    <w:rsid w:val="00203CB2"/>
    <w:rsid w:val="002A0927"/>
    <w:rsid w:val="002B25E9"/>
    <w:rsid w:val="002B4C2F"/>
    <w:rsid w:val="002B5E14"/>
    <w:rsid w:val="002C128D"/>
    <w:rsid w:val="002D7A3C"/>
    <w:rsid w:val="002F3747"/>
    <w:rsid w:val="00326366"/>
    <w:rsid w:val="003703B1"/>
    <w:rsid w:val="00381436"/>
    <w:rsid w:val="00381A7F"/>
    <w:rsid w:val="00397946"/>
    <w:rsid w:val="003B5BCD"/>
    <w:rsid w:val="003C3351"/>
    <w:rsid w:val="003C5514"/>
    <w:rsid w:val="003E2D44"/>
    <w:rsid w:val="003F3C05"/>
    <w:rsid w:val="00442CD5"/>
    <w:rsid w:val="00450149"/>
    <w:rsid w:val="00460551"/>
    <w:rsid w:val="004642AD"/>
    <w:rsid w:val="004820F9"/>
    <w:rsid w:val="004852C5"/>
    <w:rsid w:val="00495906"/>
    <w:rsid w:val="004B0DE1"/>
    <w:rsid w:val="004E2AEE"/>
    <w:rsid w:val="004E722D"/>
    <w:rsid w:val="004F5E67"/>
    <w:rsid w:val="00511845"/>
    <w:rsid w:val="00513F29"/>
    <w:rsid w:val="005228EF"/>
    <w:rsid w:val="00543347"/>
    <w:rsid w:val="00557AEC"/>
    <w:rsid w:val="00560C7E"/>
    <w:rsid w:val="00572594"/>
    <w:rsid w:val="005945A1"/>
    <w:rsid w:val="005E4908"/>
    <w:rsid w:val="0062284D"/>
    <w:rsid w:val="006279D9"/>
    <w:rsid w:val="006C3ACA"/>
    <w:rsid w:val="006D0E06"/>
    <w:rsid w:val="006F444F"/>
    <w:rsid w:val="00704125"/>
    <w:rsid w:val="00734A91"/>
    <w:rsid w:val="007949A0"/>
    <w:rsid w:val="007A4488"/>
    <w:rsid w:val="007A5D77"/>
    <w:rsid w:val="007B099F"/>
    <w:rsid w:val="007B7BE0"/>
    <w:rsid w:val="007C6B11"/>
    <w:rsid w:val="007D17D9"/>
    <w:rsid w:val="00844662"/>
    <w:rsid w:val="00853317"/>
    <w:rsid w:val="00857470"/>
    <w:rsid w:val="00863CD9"/>
    <w:rsid w:val="00887649"/>
    <w:rsid w:val="0089571B"/>
    <w:rsid w:val="008B1B98"/>
    <w:rsid w:val="008C3FBC"/>
    <w:rsid w:val="00917573"/>
    <w:rsid w:val="00931FA5"/>
    <w:rsid w:val="00940A10"/>
    <w:rsid w:val="0094141D"/>
    <w:rsid w:val="00952B5C"/>
    <w:rsid w:val="009546DC"/>
    <w:rsid w:val="00963586"/>
    <w:rsid w:val="00980750"/>
    <w:rsid w:val="00983F2E"/>
    <w:rsid w:val="00993D9C"/>
    <w:rsid w:val="00997CDB"/>
    <w:rsid w:val="009E070E"/>
    <w:rsid w:val="00A65609"/>
    <w:rsid w:val="00A66578"/>
    <w:rsid w:val="00AB67F4"/>
    <w:rsid w:val="00AD3C97"/>
    <w:rsid w:val="00AD63FE"/>
    <w:rsid w:val="00AE6D4F"/>
    <w:rsid w:val="00AF1E2A"/>
    <w:rsid w:val="00AF63A4"/>
    <w:rsid w:val="00B44D0F"/>
    <w:rsid w:val="00B53053"/>
    <w:rsid w:val="00B80DC4"/>
    <w:rsid w:val="00B925F9"/>
    <w:rsid w:val="00BA26E0"/>
    <w:rsid w:val="00BB0DFF"/>
    <w:rsid w:val="00BC2870"/>
    <w:rsid w:val="00BD1BE1"/>
    <w:rsid w:val="00BE02EF"/>
    <w:rsid w:val="00C05B7E"/>
    <w:rsid w:val="00C077CC"/>
    <w:rsid w:val="00C31549"/>
    <w:rsid w:val="00C87418"/>
    <w:rsid w:val="00CC37F5"/>
    <w:rsid w:val="00CD58FE"/>
    <w:rsid w:val="00CF499E"/>
    <w:rsid w:val="00D178C2"/>
    <w:rsid w:val="00D34221"/>
    <w:rsid w:val="00D651B6"/>
    <w:rsid w:val="00D8753F"/>
    <w:rsid w:val="00DE230D"/>
    <w:rsid w:val="00E140E1"/>
    <w:rsid w:val="00E412E5"/>
    <w:rsid w:val="00E528E1"/>
    <w:rsid w:val="00E95053"/>
    <w:rsid w:val="00EA441E"/>
    <w:rsid w:val="00EB03B2"/>
    <w:rsid w:val="00F00DE4"/>
    <w:rsid w:val="00F144F2"/>
    <w:rsid w:val="00F35428"/>
    <w:rsid w:val="00F51350"/>
    <w:rsid w:val="00F56B45"/>
    <w:rsid w:val="00FB1B2E"/>
    <w:rsid w:val="00FE4C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6F2DA"/>
  <w15:docId w15:val="{6EB935E5-ECCB-4337-971F-73985EA17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412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704125"/>
    <w:rPr>
      <w:color w:val="0000FF"/>
      <w:u w:val="single"/>
    </w:rPr>
  </w:style>
  <w:style w:type="paragraph" w:styleId="Paraststmeklis">
    <w:name w:val="Normal (Web)"/>
    <w:basedOn w:val="Parasts"/>
    <w:uiPriority w:val="99"/>
    <w:semiHidden/>
    <w:unhideWhenUsed/>
    <w:rsid w:val="00AD3C9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E4908"/>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5945A1"/>
    <w:rPr>
      <w:color w:val="605E5C"/>
      <w:shd w:val="clear" w:color="auto" w:fill="E1DFDD"/>
    </w:rPr>
  </w:style>
  <w:style w:type="table" w:styleId="Reatabula">
    <w:name w:val="Table Grid"/>
    <w:basedOn w:val="Parastatabula"/>
    <w:uiPriority w:val="39"/>
    <w:rsid w:val="001A7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3E2D44"/>
    <w:rPr>
      <w:i/>
      <w:iCs/>
    </w:rPr>
  </w:style>
  <w:style w:type="paragraph" w:customStyle="1" w:styleId="tv213">
    <w:name w:val="tv213"/>
    <w:basedOn w:val="Parasts"/>
    <w:rsid w:val="006D0E0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5014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50149"/>
    <w:rPr>
      <w:kern w:val="0"/>
      <w14:ligatures w14:val="none"/>
    </w:rPr>
  </w:style>
  <w:style w:type="paragraph" w:styleId="Kjene">
    <w:name w:val="footer"/>
    <w:basedOn w:val="Parasts"/>
    <w:link w:val="KjeneRakstz"/>
    <w:uiPriority w:val="99"/>
    <w:unhideWhenUsed/>
    <w:rsid w:val="0045014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50149"/>
    <w:rPr>
      <w:kern w:val="0"/>
      <w14:ligatures w14:val="none"/>
    </w:rPr>
  </w:style>
  <w:style w:type="character" w:customStyle="1" w:styleId="markedcontent">
    <w:name w:val="markedcontent"/>
    <w:basedOn w:val="Noklusjumarindkopasfonts"/>
    <w:rsid w:val="0094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6498">
      <w:bodyDiv w:val="1"/>
      <w:marLeft w:val="0"/>
      <w:marRight w:val="0"/>
      <w:marTop w:val="0"/>
      <w:marBottom w:val="0"/>
      <w:divBdr>
        <w:top w:val="none" w:sz="0" w:space="0" w:color="auto"/>
        <w:left w:val="none" w:sz="0" w:space="0" w:color="auto"/>
        <w:bottom w:val="none" w:sz="0" w:space="0" w:color="auto"/>
        <w:right w:val="none" w:sz="0" w:space="0" w:color="auto"/>
      </w:divBdr>
    </w:div>
    <w:div w:id="1026449023">
      <w:bodyDiv w:val="1"/>
      <w:marLeft w:val="0"/>
      <w:marRight w:val="0"/>
      <w:marTop w:val="0"/>
      <w:marBottom w:val="0"/>
      <w:divBdr>
        <w:top w:val="none" w:sz="0" w:space="0" w:color="auto"/>
        <w:left w:val="none" w:sz="0" w:space="0" w:color="auto"/>
        <w:bottom w:val="none" w:sz="0" w:space="0" w:color="auto"/>
        <w:right w:val="none" w:sz="0" w:space="0" w:color="auto"/>
      </w:divBdr>
    </w:div>
    <w:div w:id="1084840632">
      <w:bodyDiv w:val="1"/>
      <w:marLeft w:val="0"/>
      <w:marRight w:val="0"/>
      <w:marTop w:val="0"/>
      <w:marBottom w:val="0"/>
      <w:divBdr>
        <w:top w:val="none" w:sz="0" w:space="0" w:color="auto"/>
        <w:left w:val="none" w:sz="0" w:space="0" w:color="auto"/>
        <w:bottom w:val="none" w:sz="0" w:space="0" w:color="auto"/>
        <w:right w:val="none" w:sz="0" w:space="0" w:color="auto"/>
      </w:divBdr>
    </w:div>
    <w:div w:id="1172332894">
      <w:bodyDiv w:val="1"/>
      <w:marLeft w:val="0"/>
      <w:marRight w:val="0"/>
      <w:marTop w:val="0"/>
      <w:marBottom w:val="0"/>
      <w:divBdr>
        <w:top w:val="none" w:sz="0" w:space="0" w:color="auto"/>
        <w:left w:val="none" w:sz="0" w:space="0" w:color="auto"/>
        <w:bottom w:val="none" w:sz="0" w:space="0" w:color="auto"/>
        <w:right w:val="none" w:sz="0" w:space="0" w:color="auto"/>
      </w:divBdr>
    </w:div>
    <w:div w:id="1338852047">
      <w:bodyDiv w:val="1"/>
      <w:marLeft w:val="0"/>
      <w:marRight w:val="0"/>
      <w:marTop w:val="0"/>
      <w:marBottom w:val="0"/>
      <w:divBdr>
        <w:top w:val="none" w:sz="0" w:space="0" w:color="auto"/>
        <w:left w:val="none" w:sz="0" w:space="0" w:color="auto"/>
        <w:bottom w:val="none" w:sz="0" w:space="0" w:color="auto"/>
        <w:right w:val="none" w:sz="0" w:space="0" w:color="auto"/>
      </w:divBdr>
    </w:div>
    <w:div w:id="1753819360">
      <w:bodyDiv w:val="1"/>
      <w:marLeft w:val="0"/>
      <w:marRight w:val="0"/>
      <w:marTop w:val="0"/>
      <w:marBottom w:val="0"/>
      <w:divBdr>
        <w:top w:val="none" w:sz="0" w:space="0" w:color="auto"/>
        <w:left w:val="none" w:sz="0" w:space="0" w:color="auto"/>
        <w:bottom w:val="none" w:sz="0" w:space="0" w:color="auto"/>
        <w:right w:val="none" w:sz="0" w:space="0" w:color="auto"/>
      </w:divBdr>
    </w:div>
    <w:div w:id="190941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3785</Words>
  <Characters>2159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Lietvediba</cp:lastModifiedBy>
  <cp:revision>6</cp:revision>
  <dcterms:created xsi:type="dcterms:W3CDTF">2024-07-15T07:13:00Z</dcterms:created>
  <dcterms:modified xsi:type="dcterms:W3CDTF">2024-08-30T11:16:00Z</dcterms:modified>
</cp:coreProperties>
</file>